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46DC2">
      <w:pPr>
        <w:pStyle w:val="9"/>
        <w:rPr>
          <w:rFonts w:hint="eastAsia"/>
          <w:lang w:val="en-US" w:eastAsia="zh-CN"/>
        </w:rPr>
      </w:pPr>
      <w:bookmarkStart w:id="0" w:name="_GoBack"/>
      <w:bookmarkEnd w:id="0"/>
      <w:r>
        <mc:AlternateContent>
          <mc:Choice Requires="wps">
            <w:drawing>
              <wp:anchor distT="0" distB="0" distL="114300" distR="114300" simplePos="0" relativeHeight="251663360" behindDoc="0" locked="1" layoutInCell="1" allowOverlap="1">
                <wp:simplePos x="0" y="0"/>
                <wp:positionH relativeFrom="margin">
                  <wp:posOffset>-242570</wp:posOffset>
                </wp:positionH>
                <wp:positionV relativeFrom="margin">
                  <wp:posOffset>-554355</wp:posOffset>
                </wp:positionV>
                <wp:extent cx="2540000" cy="657860"/>
                <wp:effectExtent l="0" t="0" r="12700" b="8890"/>
                <wp:wrapNone/>
                <wp:docPr id="10"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369F24C">
                            <w:pPr>
                              <w:pStyle w:val="12"/>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1F585673">
                            <w:pPr>
                              <w:pStyle w:val="12"/>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0B124879"/>
                        </w:txbxContent>
                      </wps:txbx>
                      <wps:bodyPr wrap="square" lIns="0" tIns="0" rIns="0" bIns="0" upright="1"/>
                    </wps:wsp>
                  </a:graphicData>
                </a:graphic>
              </wp:anchor>
            </w:drawing>
          </mc:Choice>
          <mc:Fallback>
            <w:pict>
              <v:shape id="fmFrame1" o:spid="_x0000_s1026" o:spt="202" type="#_x0000_t202" style="position:absolute;left:0pt;margin-left:-19.1pt;margin-top:-43.65pt;height:51.8pt;width:200pt;mso-position-horizontal-relative:margin;mso-position-vertical-relative:margin;z-index:251663360;mso-width-relative:page;mso-height-relative:page;" fillcolor="#FFFFFF" filled="t" stroked="f" coordsize="21600,21600" o:gfxdata="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Eqn0zZAAAACgEAAA8AAAAAAAAAAQAgAAAAIgAAAGRycy9k&#10;b3ducmV2LnhtbFBLAQIUABQAAAAIAIdO4kCQCw5gyAEAAKcDAAAOAAAAAAAAAAEAIAAAACgBAABk&#10;cnMvZTJvRG9jLnhtbFBLBQYAAAAABgAGAFkBAABiBQAAAAA=&#10;">
                <v:fill on="t" focussize="0,0"/>
                <v:stroke on="f"/>
                <v:imagedata o:title=""/>
                <o:lock v:ext="edit" aspectratio="f"/>
                <v:textbox inset="0mm,0mm,0mm,0mm">
                  <w:txbxContent>
                    <w:p w14:paraId="2369F24C">
                      <w:pPr>
                        <w:pStyle w:val="12"/>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1F585673">
                      <w:pPr>
                        <w:pStyle w:val="12"/>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0B124879"/>
                  </w:txbxContent>
                </v:textbox>
                <w10:anchorlock/>
              </v:shape>
            </w:pict>
          </mc:Fallback>
        </mc:AlternateContent>
      </w:r>
    </w:p>
    <w:p w14:paraId="268B548C">
      <w:pPr>
        <w:spacing w:line="240" w:lineRule="auto"/>
        <w:jc w:val="center"/>
        <w:rPr>
          <w:rFonts w:hint="eastAsia" w:ascii="宋体" w:hAnsi="宋体" w:eastAsia="宋体" w:cs="宋体"/>
          <w:b/>
          <w:sz w:val="52"/>
        </w:rPr>
      </w:pPr>
      <w:r>
        <mc:AlternateContent>
          <mc:Choice Requires="wps">
            <w:drawing>
              <wp:anchor distT="0" distB="0" distL="114300" distR="114300" simplePos="0" relativeHeight="251665408" behindDoc="0" locked="1" layoutInCell="0" allowOverlap="1">
                <wp:simplePos x="0" y="0"/>
                <wp:positionH relativeFrom="margin">
                  <wp:posOffset>-143510</wp:posOffset>
                </wp:positionH>
                <wp:positionV relativeFrom="margin">
                  <wp:posOffset>791210</wp:posOffset>
                </wp:positionV>
                <wp:extent cx="5802630" cy="577850"/>
                <wp:effectExtent l="0" t="0" r="7620" b="12700"/>
                <wp:wrapNone/>
                <wp:docPr id="2" name="fmFrame3"/>
                <wp:cNvGraphicFramePr/>
                <a:graphic xmlns:a="http://schemas.openxmlformats.org/drawingml/2006/main">
                  <a:graphicData uri="http://schemas.microsoft.com/office/word/2010/wordprocessingShape">
                    <wps:wsp>
                      <wps:cNvSpPr txBox="1"/>
                      <wps:spPr>
                        <a:xfrm>
                          <a:off x="0" y="0"/>
                          <a:ext cx="5802630" cy="577850"/>
                        </a:xfrm>
                        <a:prstGeom prst="rect">
                          <a:avLst/>
                        </a:prstGeom>
                        <a:solidFill>
                          <a:srgbClr val="FFFFFF"/>
                        </a:solidFill>
                        <a:ln>
                          <a:noFill/>
                        </a:ln>
                      </wps:spPr>
                      <wps:txbx>
                        <w:txbxContent>
                          <w:p w14:paraId="01F39F86">
                            <w:pPr>
                              <w:pStyle w:val="13"/>
                              <w:rPr>
                                <w:rFonts w:ascii="黑体" w:hAnsi="黑体" w:eastAsia="黑体" w:cs="黑体"/>
                              </w:rPr>
                            </w:pPr>
                            <w:r>
                              <w:rPr>
                                <w:rFonts w:hint="eastAsia" w:ascii="黑体" w:hAnsi="黑体" w:eastAsia="黑体" w:cs="黑体"/>
                              </w:rPr>
                              <w:t>T/CAFFCI  XXXX—202X</w:t>
                            </w:r>
                          </w:p>
                          <w:p w14:paraId="35CB712A">
                            <w:pPr>
                              <w:pStyle w:val="13"/>
                              <w:rPr>
                                <w:rFonts w:ascii="黑体" w:eastAsia="黑体"/>
                                <w:b/>
                              </w:rPr>
                            </w:pPr>
                          </w:p>
                        </w:txbxContent>
                      </wps:txbx>
                      <wps:bodyPr wrap="square" lIns="0" tIns="0" rIns="0" bIns="0" upright="1"/>
                    </wps:wsp>
                  </a:graphicData>
                </a:graphic>
              </wp:anchor>
            </w:drawing>
          </mc:Choice>
          <mc:Fallback>
            <w:pict>
              <v:shape id="fmFrame3" o:spid="_x0000_s1026" o:spt="202" type="#_x0000_t202" style="position:absolute;left:0pt;margin-left:-11.3pt;margin-top:62.3pt;height:45.5pt;width:456.9pt;mso-position-horizontal-relative:margin;mso-position-vertical-relative:margin;z-index:251665408;mso-width-relative:page;mso-height-relative:page;" fillcolor="#FFFFFF" filled="t" stroked="f" coordsize="21600,21600" o:allowincell="f" o:gfxdata="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S/tk9kAAAALAQAADwAAAAAAAAABACAAAAAiAAAAZHJz&#10;L2Rvd25yZXYueG1sUEsBAhQAFAAAAAgAh07iQHWC4RPKAQAApgMAAA4AAAAAAAAAAQAgAAAAKAEA&#10;AGRycy9lMm9Eb2MueG1sUEsFBgAAAAAGAAYAWQEAAGQFAAAAAA==&#10;">
                <v:fill on="t" focussize="0,0"/>
                <v:stroke on="f"/>
                <v:imagedata o:title=""/>
                <o:lock v:ext="edit" aspectratio="f"/>
                <v:textbox inset="0mm,0mm,0mm,0mm">
                  <w:txbxContent>
                    <w:p w14:paraId="01F39F86">
                      <w:pPr>
                        <w:pStyle w:val="13"/>
                        <w:rPr>
                          <w:rFonts w:ascii="黑体" w:hAnsi="黑体" w:eastAsia="黑体" w:cs="黑体"/>
                        </w:rPr>
                      </w:pPr>
                      <w:r>
                        <w:rPr>
                          <w:rFonts w:hint="eastAsia" w:ascii="黑体" w:hAnsi="黑体" w:eastAsia="黑体" w:cs="黑体"/>
                        </w:rPr>
                        <w:t>T/CAFFCI  XXXX—202X</w:t>
                      </w:r>
                    </w:p>
                    <w:p w14:paraId="35CB712A">
                      <w:pPr>
                        <w:pStyle w:val="13"/>
                        <w:rPr>
                          <w:rFonts w:ascii="黑体" w:eastAsia="黑体"/>
                          <w:b/>
                        </w:rPr>
                      </w:pP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-27305</wp:posOffset>
                </wp:positionH>
                <wp:positionV relativeFrom="margin">
                  <wp:posOffset>456565</wp:posOffset>
                </wp:positionV>
                <wp:extent cx="5569585" cy="772160"/>
                <wp:effectExtent l="0" t="0" r="12065" b="8890"/>
                <wp:wrapNone/>
                <wp:docPr id="1" name="fmFrame2"/>
                <wp:cNvGraphicFramePr/>
                <a:graphic xmlns:a="http://schemas.openxmlformats.org/drawingml/2006/main">
                  <a:graphicData uri="http://schemas.microsoft.com/office/word/2010/wordprocessingShape">
                    <wps:wsp>
                      <wps:cNvSpPr txBox="1"/>
                      <wps:spPr>
                        <a:xfrm>
                          <a:off x="0" y="0"/>
                          <a:ext cx="5569585" cy="772160"/>
                        </a:xfrm>
                        <a:prstGeom prst="rect">
                          <a:avLst/>
                        </a:prstGeom>
                        <a:solidFill>
                          <a:srgbClr val="FFFFFF"/>
                        </a:solidFill>
                        <a:ln>
                          <a:noFill/>
                        </a:ln>
                      </wps:spPr>
                      <wps:txbx>
                        <w:txbxContent>
                          <w:p w14:paraId="0CD2ED83">
                            <w:pPr>
                              <w:pStyle w:val="14"/>
                              <w:spacing w:line="240" w:lineRule="auto"/>
                              <w:jc w:val="distribute"/>
                              <w:rPr>
                                <w:rFonts w:hint="eastAsia" w:ascii="黑体" w:hAnsi="黑体" w:eastAsia="黑体" w:cs="黑体"/>
                                <w:bCs/>
                                <w:sz w:val="52"/>
                                <w:szCs w:val="52"/>
                              </w:rPr>
                            </w:pPr>
                            <w:r>
                              <w:rPr>
                                <w:rFonts w:hint="eastAsia" w:ascii="黑体" w:hAnsi="黑体" w:eastAsia="黑体" w:cs="黑体"/>
                                <w:bCs/>
                                <w:sz w:val="52"/>
                                <w:szCs w:val="52"/>
                              </w:rPr>
                              <w:t>团体标准</w:t>
                            </w:r>
                          </w:p>
                        </w:txbxContent>
                      </wps:txbx>
                      <wps:bodyPr wrap="square" lIns="0" tIns="0" rIns="0" bIns="0" upright="1"/>
                    </wps:wsp>
                  </a:graphicData>
                </a:graphic>
              </wp:anchor>
            </w:drawing>
          </mc:Choice>
          <mc:Fallback>
            <w:pict>
              <v:shape id="fmFrame2" o:spid="_x0000_s1026" o:spt="202" type="#_x0000_t202" style="position:absolute;left:0pt;margin-left:-2.15pt;margin-top:35.95pt;height:60.8pt;width:438.55pt;mso-position-horizontal-relative:margin;mso-position-vertical-relative:margin;z-index:251664384;mso-width-relative:page;mso-height-relative:page;" fillcolor="#FFFFFF" filled="t" stroked="f" coordsize="21600,21600" o:gfxdata="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pIqWNkAAAAJAQAADwAAAAAAAAABACAAAAAiAAAAZHJz&#10;L2Rvd25yZXYueG1sUEsBAhQAFAAAAAgAh07iQK0i8mHKAQAApgMAAA4AAAAAAAAAAQAgAAAAKAEA&#10;AGRycy9lMm9Eb2MueG1sUEsFBgAAAAAGAAYAWQEAAGQFAAAAAA==&#10;">
                <v:fill on="t" focussize="0,0"/>
                <v:stroke on="f"/>
                <v:imagedata o:title=""/>
                <o:lock v:ext="edit" aspectratio="f"/>
                <v:textbox inset="0mm,0mm,0mm,0mm">
                  <w:txbxContent>
                    <w:p w14:paraId="0CD2ED83">
                      <w:pPr>
                        <w:pStyle w:val="14"/>
                        <w:spacing w:line="240" w:lineRule="auto"/>
                        <w:jc w:val="distribute"/>
                        <w:rPr>
                          <w:rFonts w:hint="eastAsia" w:ascii="黑体" w:hAnsi="黑体" w:eastAsia="黑体" w:cs="黑体"/>
                          <w:bCs/>
                          <w:sz w:val="52"/>
                          <w:szCs w:val="52"/>
                        </w:rPr>
                      </w:pPr>
                      <w:r>
                        <w:rPr>
                          <w:rFonts w:hint="eastAsia" w:ascii="黑体" w:hAnsi="黑体" w:eastAsia="黑体" w:cs="黑体"/>
                          <w:bCs/>
                          <w:sz w:val="52"/>
                          <w:szCs w:val="52"/>
                        </w:rPr>
                        <w:t>团体标准</w:t>
                      </w:r>
                    </w:p>
                  </w:txbxContent>
                </v:textbox>
                <w10:anchorlock/>
              </v:shape>
            </w:pict>
          </mc:Fallback>
        </mc:AlternateContent>
      </w:r>
    </w:p>
    <w:p w14:paraId="536A2DBB">
      <w:pPr>
        <w:spacing w:line="240" w:lineRule="auto"/>
        <w:jc w:val="center"/>
        <w:rPr>
          <w:rFonts w:hint="eastAsia" w:ascii="宋体" w:hAnsi="宋体" w:eastAsia="宋体" w:cs="宋体"/>
          <w:b/>
          <w:sz w:val="52"/>
        </w:rPr>
      </w:pPr>
    </w:p>
    <w:p w14:paraId="61FFF6F2">
      <w:pPr>
        <w:spacing w:line="240" w:lineRule="auto"/>
        <w:jc w:val="center"/>
        <w:rPr>
          <w:rFonts w:hint="eastAsia" w:ascii="宋体" w:hAnsi="宋体" w:eastAsia="宋体" w:cs="宋体"/>
          <w:b/>
          <w:sz w:val="52"/>
        </w:rPr>
      </w:pPr>
      <w:r>
        <w:rPr>
          <w:rFonts w:hint="eastAsia" w:ascii="黑体" w:hAnsi="黑体" w:eastAsia="黑体" w:cs="黑体"/>
          <w:sz w:val="28"/>
        </w:rPr>
        <mc:AlternateContent>
          <mc:Choice Requires="wps">
            <w:drawing>
              <wp:anchor distT="0" distB="0" distL="114300" distR="114300" simplePos="0" relativeHeight="251666432" behindDoc="0" locked="0" layoutInCell="1" allowOverlap="1">
                <wp:simplePos x="0" y="0"/>
                <wp:positionH relativeFrom="column">
                  <wp:posOffset>-251460</wp:posOffset>
                </wp:positionH>
                <wp:positionV relativeFrom="paragraph">
                  <wp:posOffset>328930</wp:posOffset>
                </wp:positionV>
                <wp:extent cx="6120130" cy="0"/>
                <wp:effectExtent l="0" t="4445" r="0" b="5080"/>
                <wp:wrapNone/>
                <wp:docPr id="11"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9" o:spid="_x0000_s1026" o:spt="20" style="position:absolute;left:0pt;margin-left:-19.8pt;margin-top:25.9pt;height:0pt;width:481.9pt;z-index:251666432;mso-width-relative:page;mso-height-relative:page;" filled="f" stroked="t" coordsize="21600,21600" o:gfxdata="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eGTZzXAAAACQEAAA8AAAAAAAAAAQAgAAAAIgAAAGRycy9kb3ducmV2LnhtbFBLAQIUABQA&#10;AAAIAIdO4kDavg8z8QEAAOcDAAAOAAAAAAAAAAEAIAAAACYBAABkcnMvZTJvRG9jLnhtbFBLBQYA&#10;AAAABgAGAFkBAACJBQAAAAA=&#10;">
                <v:fill on="f" focussize="0,0"/>
                <v:stroke color="#000000" joinstyle="round"/>
                <v:imagedata o:title=""/>
                <o:lock v:ext="edit" aspectratio="f"/>
              </v:line>
            </w:pict>
          </mc:Fallback>
        </mc:AlternateContent>
      </w:r>
    </w:p>
    <w:p w14:paraId="7A748188">
      <w:pPr>
        <w:spacing w:line="240" w:lineRule="auto"/>
        <w:jc w:val="center"/>
        <w:rPr>
          <w:rFonts w:hint="eastAsia" w:ascii="宋体" w:hAnsi="宋体" w:eastAsia="宋体" w:cs="宋体"/>
          <w:b/>
          <w:sz w:val="52"/>
        </w:rPr>
      </w:pPr>
    </w:p>
    <w:p w14:paraId="57F9D506">
      <w:pPr>
        <w:spacing w:line="240" w:lineRule="auto"/>
        <w:jc w:val="center"/>
        <w:rPr>
          <w:rFonts w:hint="eastAsia" w:ascii="宋体" w:hAnsi="宋体" w:eastAsia="宋体" w:cs="宋体"/>
          <w:b/>
          <w:sz w:val="52"/>
        </w:rPr>
      </w:pPr>
      <w:r>
        <mc:AlternateContent>
          <mc:Choice Requires="wps">
            <w:drawing>
              <wp:anchor distT="0" distB="0" distL="114300" distR="114300" simplePos="0" relativeHeight="251667456" behindDoc="0" locked="1" layoutInCell="0" allowOverlap="1">
                <wp:simplePos x="0" y="0"/>
                <wp:positionH relativeFrom="margin">
                  <wp:posOffset>-242570</wp:posOffset>
                </wp:positionH>
                <wp:positionV relativeFrom="margin">
                  <wp:posOffset>2808605</wp:posOffset>
                </wp:positionV>
                <wp:extent cx="5969000" cy="3601720"/>
                <wp:effectExtent l="0" t="0" r="12700" b="17780"/>
                <wp:wrapNone/>
                <wp:docPr id="23" name="fmFrame4"/>
                <wp:cNvGraphicFramePr/>
                <a:graphic xmlns:a="http://schemas.openxmlformats.org/drawingml/2006/main">
                  <a:graphicData uri="http://schemas.microsoft.com/office/word/2010/wordprocessingShape">
                    <wps:wsp>
                      <wps:cNvSpPr txBox="1"/>
                      <wps:spPr>
                        <a:xfrm>
                          <a:off x="0" y="0"/>
                          <a:ext cx="5969000" cy="3601720"/>
                        </a:xfrm>
                        <a:prstGeom prst="rect">
                          <a:avLst/>
                        </a:prstGeom>
                        <a:solidFill>
                          <a:srgbClr val="FFFFFF"/>
                        </a:solidFill>
                        <a:ln>
                          <a:noFill/>
                        </a:ln>
                      </wps:spPr>
                      <wps:txbx>
                        <w:txbxContent>
                          <w:p w14:paraId="7DF9B4BA">
                            <w:pPr>
                              <w:jc w:val="center"/>
                              <w:rPr>
                                <w:rFonts w:hint="eastAsia" w:ascii="黑体" w:eastAsia="黑体"/>
                                <w:bCs/>
                                <w:sz w:val="52"/>
                                <w:szCs w:val="28"/>
                                <w:lang w:val="en-US" w:eastAsia="zh-CN"/>
                              </w:rPr>
                            </w:pPr>
                            <w:r>
                              <w:rPr>
                                <w:rFonts w:hint="eastAsia" w:ascii="黑体" w:eastAsia="黑体"/>
                                <w:bCs/>
                                <w:sz w:val="52"/>
                                <w:szCs w:val="28"/>
                              </w:rPr>
                              <w:t>化妆品用原料 吡咯并喹啉醌二钠盐</w:t>
                            </w:r>
                          </w:p>
                          <w:p w14:paraId="2322C2A1">
                            <w:pPr>
                              <w:pStyle w:val="3"/>
                              <w:jc w:val="center"/>
                              <w:rPr>
                                <w:rFonts w:hint="default" w:eastAsia="黑体" w:asciiTheme="minorEastAsia" w:hAnsiTheme="minorEastAsia"/>
                                <w:sz w:val="28"/>
                                <w:lang w:val="en-US" w:eastAsia="zh-CN"/>
                              </w:rPr>
                            </w:pPr>
                            <w:r>
                              <w:rPr>
                                <w:rFonts w:hint="eastAsia" w:ascii="黑体" w:hAnsi="黑体" w:eastAsia="黑体" w:cs="黑体"/>
                                <w:sz w:val="28"/>
                              </w:rPr>
                              <w:t xml:space="preserve">Cosmetic ingredients - </w:t>
                            </w:r>
                            <w:r>
                              <w:rPr>
                                <w:rFonts w:hint="eastAsia" w:ascii="黑体" w:hAnsi="黑体" w:eastAsia="黑体" w:cs="黑体"/>
                                <w:sz w:val="28"/>
                                <w:lang w:val="en-US" w:eastAsia="zh-CN"/>
                              </w:rPr>
                              <w:t>Pyrroloquinoline Quinone Disodium Salt</w:t>
                            </w:r>
                          </w:p>
                          <w:p w14:paraId="0940A037">
                            <w:pPr>
                              <w:pStyle w:val="15"/>
                              <w:rPr>
                                <w:sz w:val="24"/>
                                <w:szCs w:val="24"/>
                              </w:rPr>
                            </w:pPr>
                            <w:r>
                              <w:rPr>
                                <w:rFonts w:hint="eastAsia"/>
                                <w:sz w:val="24"/>
                                <w:szCs w:val="24"/>
                              </w:rPr>
                              <w:t>（征求意见稿）</w:t>
                            </w:r>
                          </w:p>
                          <w:p w14:paraId="045F8698">
                            <w:pPr>
                              <w:pStyle w:val="15"/>
                              <w:rPr>
                                <w:sz w:val="24"/>
                                <w:szCs w:val="24"/>
                              </w:rPr>
                            </w:pPr>
                          </w:p>
                          <w:p w14:paraId="72845B9A">
                            <w:pPr>
                              <w:pStyle w:val="15"/>
                              <w:rPr>
                                <w:sz w:val="24"/>
                                <w:szCs w:val="24"/>
                              </w:rPr>
                            </w:pPr>
                          </w:p>
                          <w:p w14:paraId="49F96862">
                            <w:pPr>
                              <w:pStyle w:val="15"/>
                              <w:rPr>
                                <w:sz w:val="24"/>
                                <w:szCs w:val="24"/>
                              </w:rPr>
                            </w:pPr>
                            <w:r>
                              <w:rPr>
                                <w:rFonts w:hint="eastAsia"/>
                                <w:sz w:val="24"/>
                                <w:szCs w:val="24"/>
                              </w:rPr>
                              <w:t>在提交反馈意见时，请将您知道的相关专利连同支持性文件一并附上。</w:t>
                            </w:r>
                          </w:p>
                        </w:txbxContent>
                      </wps:txbx>
                      <wps:bodyPr wrap="square" lIns="0" tIns="0" rIns="0" bIns="0" upright="1"/>
                    </wps:wsp>
                  </a:graphicData>
                </a:graphic>
              </wp:anchor>
            </w:drawing>
          </mc:Choice>
          <mc:Fallback>
            <w:pict>
              <v:shape id="fmFrame4" o:spid="_x0000_s1026" o:spt="202" type="#_x0000_t202" style="position:absolute;left:0pt;margin-left:-19.1pt;margin-top:221.15pt;height:283.6pt;width:470pt;mso-position-horizontal-relative:margin;mso-position-vertical-relative:margin;z-index:251667456;mso-width-relative:page;mso-height-relative:page;" fillcolor="#FFFFFF" filled="t" stroked="f" coordsize="21600,21600" o:allowincell="f" o:gfxdata="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s97O9oAAAAMAQAADwAAAAAAAAABACAAAAAiAAAA&#10;ZHJzL2Rvd25yZXYueG1sUEsBAhQAFAAAAAgAh07iQDkiLZvMAQAAqAMAAA4AAAAAAAAAAQAgAAAA&#10;KQEAAGRycy9lMm9Eb2MueG1sUEsFBgAAAAAGAAYAWQEAAGcFAAAAAA==&#10;">
                <v:fill on="t" focussize="0,0"/>
                <v:stroke on="f"/>
                <v:imagedata o:title=""/>
                <o:lock v:ext="edit" aspectratio="f"/>
                <v:textbox inset="0mm,0mm,0mm,0mm">
                  <w:txbxContent>
                    <w:p w14:paraId="7DF9B4BA">
                      <w:pPr>
                        <w:jc w:val="center"/>
                        <w:rPr>
                          <w:rFonts w:hint="eastAsia" w:ascii="黑体" w:eastAsia="黑体"/>
                          <w:bCs/>
                          <w:sz w:val="52"/>
                          <w:szCs w:val="28"/>
                          <w:lang w:val="en-US" w:eastAsia="zh-CN"/>
                        </w:rPr>
                      </w:pPr>
                      <w:r>
                        <w:rPr>
                          <w:rFonts w:hint="eastAsia" w:ascii="黑体" w:eastAsia="黑体"/>
                          <w:bCs/>
                          <w:sz w:val="52"/>
                          <w:szCs w:val="28"/>
                        </w:rPr>
                        <w:t>化妆品用原料 吡咯并喹啉醌二钠盐</w:t>
                      </w:r>
                    </w:p>
                    <w:p w14:paraId="2322C2A1">
                      <w:pPr>
                        <w:pStyle w:val="3"/>
                        <w:jc w:val="center"/>
                        <w:rPr>
                          <w:rFonts w:hint="default" w:eastAsia="黑体" w:asciiTheme="minorEastAsia" w:hAnsiTheme="minorEastAsia"/>
                          <w:sz w:val="28"/>
                          <w:lang w:val="en-US" w:eastAsia="zh-CN"/>
                        </w:rPr>
                      </w:pPr>
                      <w:r>
                        <w:rPr>
                          <w:rFonts w:hint="eastAsia" w:ascii="黑体" w:hAnsi="黑体" w:eastAsia="黑体" w:cs="黑体"/>
                          <w:sz w:val="28"/>
                        </w:rPr>
                        <w:t xml:space="preserve">Cosmetic ingredients - </w:t>
                      </w:r>
                      <w:r>
                        <w:rPr>
                          <w:rFonts w:hint="eastAsia" w:ascii="黑体" w:hAnsi="黑体" w:eastAsia="黑体" w:cs="黑体"/>
                          <w:sz w:val="28"/>
                          <w:lang w:val="en-US" w:eastAsia="zh-CN"/>
                        </w:rPr>
                        <w:t>Pyrroloquinoline Quinone Disodium Salt</w:t>
                      </w:r>
                    </w:p>
                    <w:p w14:paraId="0940A037">
                      <w:pPr>
                        <w:pStyle w:val="15"/>
                        <w:rPr>
                          <w:sz w:val="24"/>
                          <w:szCs w:val="24"/>
                        </w:rPr>
                      </w:pPr>
                      <w:r>
                        <w:rPr>
                          <w:rFonts w:hint="eastAsia"/>
                          <w:sz w:val="24"/>
                          <w:szCs w:val="24"/>
                        </w:rPr>
                        <w:t>（征求意见稿）</w:t>
                      </w:r>
                    </w:p>
                    <w:p w14:paraId="045F8698">
                      <w:pPr>
                        <w:pStyle w:val="15"/>
                        <w:rPr>
                          <w:sz w:val="24"/>
                          <w:szCs w:val="24"/>
                        </w:rPr>
                      </w:pPr>
                    </w:p>
                    <w:p w14:paraId="72845B9A">
                      <w:pPr>
                        <w:pStyle w:val="15"/>
                        <w:rPr>
                          <w:sz w:val="24"/>
                          <w:szCs w:val="24"/>
                        </w:rPr>
                      </w:pPr>
                    </w:p>
                    <w:p w14:paraId="49F96862">
                      <w:pPr>
                        <w:pStyle w:val="15"/>
                        <w:rPr>
                          <w:sz w:val="24"/>
                          <w:szCs w:val="24"/>
                        </w:rPr>
                      </w:pPr>
                      <w:r>
                        <w:rPr>
                          <w:rFonts w:hint="eastAsia"/>
                          <w:sz w:val="24"/>
                          <w:szCs w:val="24"/>
                        </w:rPr>
                        <w:t>在提交反馈意见时，请将您知道的相关专利连同支持性文件一并附上。</w:t>
                      </w:r>
                    </w:p>
                  </w:txbxContent>
                </v:textbox>
                <w10:anchorlock/>
              </v:shape>
            </w:pict>
          </mc:Fallback>
        </mc:AlternateContent>
      </w:r>
    </w:p>
    <w:p w14:paraId="26D03D78">
      <w:pPr>
        <w:spacing w:before="320" w:after="120" w:line="288" w:lineRule="auto"/>
        <w:jc w:val="left"/>
        <w:outlineLvl w:val="1"/>
        <w:rPr>
          <w:rFonts w:hint="eastAsia" w:ascii="宋体" w:hAnsi="宋体" w:eastAsia="宋体" w:cs="宋体"/>
          <w:b/>
          <w:sz w:val="32"/>
        </w:rPr>
      </w:pPr>
    </w:p>
    <w:p w14:paraId="4878669C">
      <w:pPr>
        <w:spacing w:before="320" w:after="120" w:line="288" w:lineRule="auto"/>
        <w:jc w:val="left"/>
        <w:outlineLvl w:val="1"/>
        <w:rPr>
          <w:rFonts w:hint="eastAsia" w:ascii="宋体" w:hAnsi="宋体" w:eastAsia="宋体" w:cs="宋体"/>
          <w:b/>
          <w:sz w:val="32"/>
        </w:rPr>
      </w:pPr>
    </w:p>
    <w:p w14:paraId="5399FC22">
      <w:pPr>
        <w:spacing w:before="320" w:after="120" w:line="288" w:lineRule="auto"/>
        <w:jc w:val="left"/>
        <w:outlineLvl w:val="1"/>
        <w:rPr>
          <w:rFonts w:hint="eastAsia" w:ascii="宋体" w:hAnsi="宋体" w:eastAsia="宋体" w:cs="宋体"/>
          <w:b/>
          <w:sz w:val="32"/>
        </w:rPr>
      </w:pPr>
    </w:p>
    <w:p w14:paraId="4E4ED50D">
      <w:pPr>
        <w:spacing w:before="320" w:after="120" w:line="288" w:lineRule="auto"/>
        <w:jc w:val="left"/>
        <w:outlineLvl w:val="1"/>
        <w:rPr>
          <w:rFonts w:hint="eastAsia" w:ascii="宋体" w:hAnsi="宋体" w:eastAsia="宋体" w:cs="宋体"/>
          <w:b/>
          <w:sz w:val="32"/>
        </w:rPr>
      </w:pPr>
    </w:p>
    <w:p w14:paraId="539A7BE7">
      <w:pPr>
        <w:spacing w:before="320" w:after="120" w:line="288" w:lineRule="auto"/>
        <w:jc w:val="left"/>
        <w:outlineLvl w:val="1"/>
        <w:rPr>
          <w:rFonts w:hint="eastAsia" w:ascii="宋体" w:hAnsi="宋体" w:eastAsia="宋体" w:cs="宋体"/>
          <w:b/>
          <w:sz w:val="32"/>
        </w:rPr>
      </w:pPr>
    </w:p>
    <w:p w14:paraId="74B7BB0B">
      <w:pPr>
        <w:spacing w:before="320" w:after="120" w:line="288" w:lineRule="auto"/>
        <w:jc w:val="left"/>
        <w:outlineLvl w:val="1"/>
        <w:rPr>
          <w:rFonts w:hint="eastAsia" w:ascii="宋体" w:hAnsi="宋体" w:eastAsia="宋体" w:cs="宋体"/>
          <w:b/>
          <w:sz w:val="32"/>
        </w:rPr>
      </w:pPr>
    </w:p>
    <w:p w14:paraId="2E510C15">
      <w:pPr>
        <w:spacing w:before="320" w:after="120" w:line="288" w:lineRule="auto"/>
        <w:jc w:val="left"/>
        <w:outlineLvl w:val="1"/>
        <w:rPr>
          <w:rFonts w:hint="eastAsia" w:ascii="宋体" w:hAnsi="宋体" w:eastAsia="宋体" w:cs="宋体"/>
          <w:b/>
          <w:sz w:val="32"/>
        </w:rPr>
      </w:pPr>
    </w:p>
    <w:p w14:paraId="309ED075">
      <w:pPr>
        <w:spacing w:before="320" w:after="120" w:line="288" w:lineRule="auto"/>
        <w:jc w:val="left"/>
        <w:outlineLvl w:val="1"/>
        <w:rPr>
          <w:rFonts w:hint="eastAsia" w:ascii="宋体" w:hAnsi="宋体" w:eastAsia="宋体" w:cs="宋体"/>
          <w:b/>
          <w:sz w:val="32"/>
        </w:rPr>
      </w:pPr>
    </w:p>
    <w:p w14:paraId="21B51796">
      <w:pPr>
        <w:spacing w:before="320" w:after="120" w:line="288" w:lineRule="auto"/>
        <w:jc w:val="left"/>
        <w:outlineLvl w:val="1"/>
        <w:rPr>
          <w:rFonts w:hint="eastAsia" w:ascii="宋体" w:hAnsi="宋体" w:eastAsia="宋体" w:cs="宋体"/>
          <w:b/>
          <w:sz w:val="32"/>
        </w:rPr>
      </w:pPr>
    </w:p>
    <w:p w14:paraId="1EB0C5FB">
      <w:pPr>
        <w:spacing w:before="320" w:after="120" w:line="288" w:lineRule="auto"/>
        <w:jc w:val="left"/>
        <w:outlineLvl w:val="1"/>
        <w:rPr>
          <w:rFonts w:hint="eastAsia" w:ascii="宋体" w:hAnsi="宋体" w:eastAsia="宋体" w:cs="宋体"/>
          <w:b/>
          <w:sz w:val="32"/>
        </w:rPr>
      </w:pPr>
    </w:p>
    <w:p w14:paraId="4E946C23">
      <w:pPr>
        <w:spacing w:before="320" w:after="120" w:line="288" w:lineRule="auto"/>
        <w:jc w:val="left"/>
        <w:outlineLvl w:val="1"/>
        <w:rPr>
          <w:rFonts w:hint="eastAsia" w:ascii="宋体" w:hAnsi="宋体" w:eastAsia="宋体" w:cs="宋体"/>
          <w:b/>
          <w:sz w:val="32"/>
        </w:rPr>
      </w:pPr>
      <w:r>
        <mc:AlternateContent>
          <mc:Choice Requires="wps">
            <w:drawing>
              <wp:anchor distT="0" distB="0" distL="114300" distR="114300" simplePos="0" relativeHeight="251673600" behindDoc="0" locked="1" layoutInCell="1" allowOverlap="1">
                <wp:simplePos x="0" y="0"/>
                <wp:positionH relativeFrom="column">
                  <wp:posOffset>-292735</wp:posOffset>
                </wp:positionH>
                <wp:positionV relativeFrom="page">
                  <wp:posOffset>9051925</wp:posOffset>
                </wp:positionV>
                <wp:extent cx="6120130" cy="0"/>
                <wp:effectExtent l="0" t="4445" r="0" b="5080"/>
                <wp:wrapNone/>
                <wp:docPr id="12"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23.05pt;margin-top:712.75pt;height:0pt;width:481.9pt;mso-position-vertical-relative:page;z-index:251673600;mso-width-relative:page;mso-height-relative:page;" filled="f" stroked="t" coordsize="21600,21600" o:gfxdata="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WWcP2AAAAA0BAAAPAAAAAAAAAAEAIAAAACIAAABkcnMvZG93bnJldi54bWxQSwECFAAU&#10;AAAACACHTuJAV5nVXfEBAADnAwAADgAAAAAAAAABACAAAAAnAQAAZHJzL2Uyb0RvYy54bWxQSwUG&#10;AAAAAAYABgBZAQAAigU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71552" behindDoc="0" locked="1" layoutInCell="1" allowOverlap="1">
                <wp:simplePos x="0" y="0"/>
                <wp:positionH relativeFrom="margin">
                  <wp:posOffset>334645</wp:posOffset>
                </wp:positionH>
                <wp:positionV relativeFrom="margin">
                  <wp:posOffset>8213090</wp:posOffset>
                </wp:positionV>
                <wp:extent cx="4371340" cy="377190"/>
                <wp:effectExtent l="0" t="0" r="10160" b="3810"/>
                <wp:wrapNone/>
                <wp:docPr id="6" name="fmFrame7"/>
                <wp:cNvGraphicFramePr/>
                <a:graphic xmlns:a="http://schemas.openxmlformats.org/drawingml/2006/main">
                  <a:graphicData uri="http://schemas.microsoft.com/office/word/2010/wordprocessingShape">
                    <wps:wsp>
                      <wps:cNvSpPr txBox="1"/>
                      <wps:spPr>
                        <a:xfrm>
                          <a:off x="0" y="0"/>
                          <a:ext cx="4371340" cy="377190"/>
                        </a:xfrm>
                        <a:prstGeom prst="rect">
                          <a:avLst/>
                        </a:prstGeom>
                        <a:solidFill>
                          <a:srgbClr val="FFFFFF"/>
                        </a:solidFill>
                        <a:ln>
                          <a:noFill/>
                        </a:ln>
                      </wps:spPr>
                      <wps:txbx>
                        <w:txbxContent>
                          <w:p w14:paraId="1399CE29">
                            <w:pPr>
                              <w:pStyle w:val="16"/>
                              <w:jc w:val="center"/>
                              <w:rPr>
                                <w:rFonts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6B8AEC26">
                            <w:pPr>
                              <w:rPr>
                                <w:szCs w:val="32"/>
                              </w:rPr>
                            </w:pPr>
                          </w:p>
                        </w:txbxContent>
                      </wps:txbx>
                      <wps:bodyPr wrap="square" lIns="0" tIns="0" rIns="0" bIns="0" upright="1"/>
                    </wps:wsp>
                  </a:graphicData>
                </a:graphic>
              </wp:anchor>
            </w:drawing>
          </mc:Choice>
          <mc:Fallback>
            <w:pict>
              <v:shape id="fmFrame7" o:spid="_x0000_s1026" o:spt="202" type="#_x0000_t202" style="position:absolute;left:0pt;margin-left:26.35pt;margin-top:646.7pt;height:29.7pt;width:344.2pt;mso-position-horizontal-relative:margin;mso-position-vertical-relative:margin;z-index:251671552;mso-width-relative:page;mso-height-relative:page;" fillcolor="#FFFFFF" filled="t" stroked="f" coordsize="21600,21600" o:gfxdata="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Qm+1jaAAAADAEAAA8AAAAAAAAAAQAgAAAAIgAAAGRy&#10;cy9kb3ducmV2LnhtbFBLAQIUABQAAAAIAIdO4kDnUfkwygEAAKYDAAAOAAAAAAAAAAEAIAAAACkB&#10;AABkcnMvZTJvRG9jLnhtbFBLBQYAAAAABgAGAFkBAABlBQAAAAA=&#10;">
                <v:fill on="t" focussize="0,0"/>
                <v:stroke on="f"/>
                <v:imagedata o:title=""/>
                <o:lock v:ext="edit" aspectratio="f"/>
                <v:textbox inset="0mm,0mm,0mm,0mm">
                  <w:txbxContent>
                    <w:p w14:paraId="1399CE29">
                      <w:pPr>
                        <w:pStyle w:val="16"/>
                        <w:jc w:val="center"/>
                        <w:rPr>
                          <w:rFonts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6B8AEC26">
                      <w:pPr>
                        <w:rPr>
                          <w:szCs w:val="32"/>
                        </w:rPr>
                      </w:pPr>
                    </w:p>
                  </w:txbxContent>
                </v:textbox>
                <w10:anchorlock/>
              </v:shape>
            </w:pict>
          </mc:Fallback>
        </mc:AlternateContent>
      </w:r>
      <w:r>
        <mc:AlternateContent>
          <mc:Choice Requires="wps">
            <w:drawing>
              <wp:anchor distT="0" distB="0" distL="114300" distR="114300" simplePos="0" relativeHeight="251670528" behindDoc="0" locked="0" layoutInCell="0" allowOverlap="1">
                <wp:simplePos x="0" y="0"/>
                <wp:positionH relativeFrom="column">
                  <wp:posOffset>-242570</wp:posOffset>
                </wp:positionH>
                <wp:positionV relativeFrom="paragraph">
                  <wp:posOffset>705485</wp:posOffset>
                </wp:positionV>
                <wp:extent cx="6121400" cy="0"/>
                <wp:effectExtent l="0" t="6350" r="0" b="6350"/>
                <wp:wrapNone/>
                <wp:docPr id="8" name="直线 3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33" o:spid="_x0000_s1026" o:spt="20" style="position:absolute;left:0pt;margin-left:-19.1pt;margin-top:55.55pt;height:0pt;width:482pt;z-index:251670528;mso-width-relative:page;mso-height-relative:page;" filled="f" stroked="t" coordsize="21600,21600" o:allowincell="f" o:gfxdata="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L9c11wAAAAsBAAAP&#10;AAAAAAAAAAEAIAAAACIAAABkcnMvZG93bnJldi54bWxQSwECFAAUAAAACACHTuJAkV41XeABAADR&#10;AwAADgAAAAAAAAABACAAAAAmAQAAZHJzL2Uyb0RvYy54bWxQSwUGAAAAAAYABgBZAQAAeAU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9504" behindDoc="0" locked="1" layoutInCell="0" allowOverlap="1">
                <wp:simplePos x="0" y="0"/>
                <wp:positionH relativeFrom="margin">
                  <wp:posOffset>3741420</wp:posOffset>
                </wp:positionH>
                <wp:positionV relativeFrom="margin">
                  <wp:posOffset>7825105</wp:posOffset>
                </wp:positionV>
                <wp:extent cx="2019300" cy="347980"/>
                <wp:effectExtent l="0" t="0" r="0" b="13970"/>
                <wp:wrapNone/>
                <wp:docPr id="5" name="fmFrame6"/>
                <wp:cNvGraphicFramePr/>
                <a:graphic xmlns:a="http://schemas.openxmlformats.org/drawingml/2006/main">
                  <a:graphicData uri="http://schemas.microsoft.com/office/word/2010/wordprocessingShape">
                    <wps:wsp>
                      <wps:cNvSpPr txBox="1"/>
                      <wps:spPr>
                        <a:xfrm>
                          <a:off x="0" y="0"/>
                          <a:ext cx="2019300" cy="347980"/>
                        </a:xfrm>
                        <a:prstGeom prst="rect">
                          <a:avLst/>
                        </a:prstGeom>
                        <a:solidFill>
                          <a:srgbClr val="FFFFFF"/>
                        </a:solidFill>
                        <a:ln>
                          <a:noFill/>
                        </a:ln>
                      </wps:spPr>
                      <wps:txbx>
                        <w:txbxContent>
                          <w:p w14:paraId="62EAE92D">
                            <w:pPr>
                              <w:pStyle w:val="17"/>
                            </w:pPr>
                            <w:r>
                              <w:rPr>
                                <w:rFonts w:hint="eastAsia" w:ascii="黑体" w:hAnsi="黑体" w:cs="黑体"/>
                              </w:rPr>
                              <w:t>202×-××-××实施</w:t>
                            </w:r>
                          </w:p>
                          <w:p w14:paraId="71BBABBA">
                            <w:pPr>
                              <w:rPr>
                                <w:rFonts w:eastAsia="黑体"/>
                                <w:sz w:val="28"/>
                                <w:szCs w:val="28"/>
                              </w:rPr>
                            </w:pPr>
                          </w:p>
                          <w:p w14:paraId="60DC4037"/>
                        </w:txbxContent>
                      </wps:txbx>
                      <wps:bodyPr wrap="square" lIns="0" tIns="0" rIns="0" bIns="0" upright="1"/>
                    </wps:wsp>
                  </a:graphicData>
                </a:graphic>
              </wp:anchor>
            </w:drawing>
          </mc:Choice>
          <mc:Fallback>
            <w:pict>
              <v:shape id="fmFrame6" o:spid="_x0000_s1026" o:spt="202" type="#_x0000_t202" style="position:absolute;left:0pt;margin-left:294.6pt;margin-top:616.15pt;height:27.4pt;width:159pt;mso-position-horizontal-relative:margin;mso-position-vertical-relative:margin;z-index:251669504;mso-width-relative:page;mso-height-relative:page;" fillcolor="#FFFFFF" filled="t" stroked="f" coordsize="21600,21600" o:allowincell="f" o:gfxdata="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uqCwNoAAAANAQAADwAAAAAAAAABACAAAAAiAAAAZHJz&#10;L2Rvd25yZXYueG1sUEsBAhQAFAAAAAgAh07iQEIrzn3JAQAApgMAAA4AAAAAAAAAAQAgAAAAKQEA&#10;AGRycy9lMm9Eb2MueG1sUEsFBgAAAAAGAAYAWQEAAGQFAAAAAA==&#10;">
                <v:fill on="t" focussize="0,0"/>
                <v:stroke on="f"/>
                <v:imagedata o:title=""/>
                <o:lock v:ext="edit" aspectratio="f"/>
                <v:textbox inset="0mm,0mm,0mm,0mm">
                  <w:txbxContent>
                    <w:p w14:paraId="62EAE92D">
                      <w:pPr>
                        <w:pStyle w:val="17"/>
                      </w:pPr>
                      <w:r>
                        <w:rPr>
                          <w:rFonts w:hint="eastAsia" w:ascii="黑体" w:hAnsi="黑体" w:cs="黑体"/>
                        </w:rPr>
                        <w:t>202×-××-××实施</w:t>
                      </w:r>
                    </w:p>
                    <w:p w14:paraId="71BBABBA">
                      <w:pPr>
                        <w:rPr>
                          <w:rFonts w:eastAsia="黑体"/>
                          <w:sz w:val="28"/>
                          <w:szCs w:val="28"/>
                        </w:rPr>
                      </w:pPr>
                    </w:p>
                    <w:p w14:paraId="60DC4037"/>
                  </w:txbxContent>
                </v:textbox>
                <w10:anchorlock/>
              </v:shape>
            </w:pict>
          </mc:Fallback>
        </mc:AlternateContent>
      </w:r>
      <w:r>
        <mc:AlternateContent>
          <mc:Choice Requires="wps">
            <w:drawing>
              <wp:anchor distT="0" distB="0" distL="114300" distR="114300" simplePos="0" relativeHeight="251668480" behindDoc="0" locked="1" layoutInCell="0" allowOverlap="1">
                <wp:simplePos x="0" y="0"/>
                <wp:positionH relativeFrom="margin">
                  <wp:posOffset>-242570</wp:posOffset>
                </wp:positionH>
                <wp:positionV relativeFrom="margin">
                  <wp:posOffset>7825105</wp:posOffset>
                </wp:positionV>
                <wp:extent cx="2019300" cy="312420"/>
                <wp:effectExtent l="0" t="0" r="0" b="11430"/>
                <wp:wrapNone/>
                <wp:docPr id="2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0802F651">
                            <w:pPr>
                              <w:pStyle w:val="17"/>
                              <w:jc w:val="left"/>
                              <w:rPr>
                                <w:rFonts w:ascii="黑体" w:hAnsi="黑体" w:cs="黑体"/>
                              </w:rPr>
                            </w:pPr>
                            <w:r>
                              <w:rPr>
                                <w:rFonts w:hint="eastAsia" w:ascii="黑体" w:hAnsi="黑体" w:cs="黑体"/>
                              </w:rPr>
                              <w:t>202×-××-××发布</w:t>
                            </w:r>
                          </w:p>
                          <w:p w14:paraId="65CF08DA">
                            <w:pPr>
                              <w:rPr>
                                <w:sz w:val="28"/>
                                <w:szCs w:val="28"/>
                              </w:rPr>
                            </w:pPr>
                          </w:p>
                          <w:p w14:paraId="758CCA0C">
                            <w:pPr>
                              <w:rPr>
                                <w:rFonts w:ascii="黑体" w:eastAsia="黑体"/>
                                <w:sz w:val="28"/>
                                <w:szCs w:val="28"/>
                              </w:rPr>
                            </w:pPr>
                          </w:p>
                        </w:txbxContent>
                      </wps:txbx>
                      <wps:bodyPr wrap="square" lIns="0" tIns="0" rIns="0" bIns="0" upright="1"/>
                    </wps:wsp>
                  </a:graphicData>
                </a:graphic>
              </wp:anchor>
            </w:drawing>
          </mc:Choice>
          <mc:Fallback>
            <w:pict>
              <v:shape id="fmFrame5" o:spid="_x0000_s1026" o:spt="202" type="#_x0000_t202" style="position:absolute;left:0pt;margin-left:-19.1pt;margin-top:616.15pt;height:24.6pt;width:159pt;mso-position-horizontal-relative:margin;mso-position-vertical-relative:margin;z-index:251668480;mso-width-relative:page;mso-height-relative:page;" fillcolor="#FFFFFF" filled="t" stroked="f" coordsize="21600,21600" o:allowincell="f" o:gfxdata="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ek8KbbAAAADQEAAA8AAAAAAAAAAQAgAAAAIgAAAGRy&#10;cy9kb3ducmV2LnhtbFBLAQIUABQAAAAIAIdO4kCwpasJyQEAAKcDAAAOAAAAAAAAAAEAIAAAACoB&#10;AABkcnMvZTJvRG9jLnhtbFBLBQYAAAAABgAGAFkBAABlBQAAAAA=&#10;">
                <v:fill on="t" focussize="0,0"/>
                <v:stroke on="f"/>
                <v:imagedata o:title=""/>
                <o:lock v:ext="edit" aspectratio="f"/>
                <v:textbox inset="0mm,0mm,0mm,0mm">
                  <w:txbxContent>
                    <w:p w14:paraId="0802F651">
                      <w:pPr>
                        <w:pStyle w:val="17"/>
                        <w:jc w:val="left"/>
                        <w:rPr>
                          <w:rFonts w:ascii="黑体" w:hAnsi="黑体" w:cs="黑体"/>
                        </w:rPr>
                      </w:pPr>
                      <w:r>
                        <w:rPr>
                          <w:rFonts w:hint="eastAsia" w:ascii="黑体" w:hAnsi="黑体" w:cs="黑体"/>
                        </w:rPr>
                        <w:t>202×-××-××发布</w:t>
                      </w:r>
                    </w:p>
                    <w:p w14:paraId="65CF08DA">
                      <w:pPr>
                        <w:rPr>
                          <w:sz w:val="28"/>
                          <w:szCs w:val="28"/>
                        </w:rPr>
                      </w:pPr>
                    </w:p>
                    <w:p w14:paraId="758CCA0C">
                      <w:pPr>
                        <w:rPr>
                          <w:rFonts w:ascii="黑体" w:eastAsia="黑体"/>
                          <w:sz w:val="28"/>
                          <w:szCs w:val="28"/>
                        </w:rPr>
                      </w:pPr>
                    </w:p>
                  </w:txbxContent>
                </v:textbox>
                <w10:anchorlock/>
              </v:shape>
            </w:pict>
          </mc:Fallback>
        </mc:AlternateContent>
      </w:r>
    </w:p>
    <w:p w14:paraId="25EABC6B">
      <w:pPr>
        <w:spacing w:before="320" w:after="120" w:line="288" w:lineRule="auto"/>
        <w:jc w:val="left"/>
        <w:outlineLvl w:val="1"/>
        <w:rPr>
          <w:rFonts w:hint="eastAsia" w:ascii="宋体" w:hAnsi="宋体" w:eastAsia="宋体" w:cs="宋体"/>
          <w:b/>
          <w:sz w:val="32"/>
        </w:rPr>
      </w:pPr>
      <w:r>
        <mc:AlternateContent>
          <mc:Choice Requires="wps">
            <w:drawing>
              <wp:anchor distT="0" distB="0" distL="114300" distR="114300" simplePos="0" relativeHeight="251672576" behindDoc="0" locked="0" layoutInCell="1" allowOverlap="1">
                <wp:simplePos x="0" y="0"/>
                <wp:positionH relativeFrom="column">
                  <wp:posOffset>4237355</wp:posOffset>
                </wp:positionH>
                <wp:positionV relativeFrom="paragraph">
                  <wp:posOffset>7620</wp:posOffset>
                </wp:positionV>
                <wp:extent cx="666750" cy="396240"/>
                <wp:effectExtent l="0" t="0" r="0" b="0"/>
                <wp:wrapNone/>
                <wp:docPr id="9" name="文本框 34"/>
                <wp:cNvGraphicFramePr/>
                <a:graphic xmlns:a="http://schemas.openxmlformats.org/drawingml/2006/main">
                  <a:graphicData uri="http://schemas.microsoft.com/office/word/2010/wordprocessingShape">
                    <wps:wsp>
                      <wps:cNvSpPr txBox="1"/>
                      <wps:spPr>
                        <a:xfrm>
                          <a:off x="0" y="0"/>
                          <a:ext cx="666750" cy="396240"/>
                        </a:xfrm>
                        <a:prstGeom prst="rect">
                          <a:avLst/>
                        </a:prstGeom>
                        <a:noFill/>
                        <a:ln>
                          <a:noFill/>
                        </a:ln>
                      </wps:spPr>
                      <wps:txbx>
                        <w:txbxContent>
                          <w:p w14:paraId="2879EED9">
                            <w:pPr>
                              <w:rPr>
                                <w:rFonts w:ascii="黑体" w:eastAsia="黑体"/>
                                <w:sz w:val="30"/>
                                <w:szCs w:val="30"/>
                              </w:rPr>
                            </w:pPr>
                            <w:r>
                              <w:rPr>
                                <w:rFonts w:hint="eastAsia" w:ascii="黑体" w:eastAsia="黑体"/>
                                <w:sz w:val="30"/>
                                <w:szCs w:val="30"/>
                              </w:rPr>
                              <w:t>发布</w:t>
                            </w:r>
                          </w:p>
                        </w:txbxContent>
                      </wps:txbx>
                      <wps:bodyPr wrap="square" upright="1"/>
                    </wps:wsp>
                  </a:graphicData>
                </a:graphic>
              </wp:anchor>
            </w:drawing>
          </mc:Choice>
          <mc:Fallback>
            <w:pict>
              <v:shape id="文本框 34" o:spid="_x0000_s1026" o:spt="202" type="#_x0000_t202" style="position:absolute;left:0pt;margin-left:333.65pt;margin-top:0.6pt;height:31.2pt;width:52.5pt;z-index:251672576;mso-width-relative:page;mso-height-relative:page;" filled="f" stroked="f" coordsize="21600,21600" o:gfxdata="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rXnzNUAAAAIAQAADwAAAAAAAAABACAAAAAiAAAAZHJzL2Rvd25yZXYueG1sUEsBAhQAFAAA&#10;AAgAh07iQBKiAB+5AQAAXAMAAA4AAAAAAAAAAQAgAAAAJAEAAGRycy9lMm9Eb2MueG1sUEsFBgAA&#10;AAAGAAYAWQEAAE8FAAAAAA==&#10;">
                <v:fill on="f" focussize="0,0"/>
                <v:stroke on="f"/>
                <v:imagedata o:title=""/>
                <o:lock v:ext="edit" aspectratio="f"/>
                <v:textbox>
                  <w:txbxContent>
                    <w:p w14:paraId="2879EED9">
                      <w:pPr>
                        <w:rPr>
                          <w:rFonts w:ascii="黑体" w:eastAsia="黑体"/>
                          <w:sz w:val="30"/>
                          <w:szCs w:val="30"/>
                        </w:rPr>
                      </w:pPr>
                      <w:r>
                        <w:rPr>
                          <w:rFonts w:hint="eastAsia" w:ascii="黑体" w:eastAsia="黑体"/>
                          <w:sz w:val="30"/>
                          <w:szCs w:val="30"/>
                        </w:rPr>
                        <w:t>发布</w:t>
                      </w:r>
                    </w:p>
                  </w:txbxContent>
                </v:textbox>
              </v:shape>
            </w:pict>
          </mc:Fallback>
        </mc:AlternateContent>
      </w:r>
    </w:p>
    <w:p w14:paraId="381653EC">
      <w:pPr>
        <w:spacing w:before="320" w:after="120" w:line="360" w:lineRule="auto"/>
        <w:jc w:val="center"/>
        <w:outlineLvl w:val="1"/>
        <w:rPr>
          <w:rFonts w:hint="eastAsia" w:ascii="黑体" w:hAnsi="黑体" w:eastAsia="黑体" w:cs="黑体"/>
          <w:sz w:val="32"/>
          <w:szCs w:val="32"/>
          <w:lang w:val="en-US" w:eastAsia="zh-CN"/>
        </w:rPr>
        <w:sectPr>
          <w:headerReference r:id="rId5" w:type="first"/>
          <w:footerReference r:id="rId6" w:type="first"/>
          <w:headerReference r:id="rId3" w:type="default"/>
          <w:headerReference r:id="rId4" w:type="even"/>
          <w:pgSz w:w="11905" w:h="16840" w:orient="landscape"/>
          <w:pgMar w:top="1440" w:right="1800" w:bottom="1440" w:left="1800" w:header="720" w:footer="720" w:gutter="0"/>
          <w:cols w:space="720" w:num="1"/>
        </w:sectPr>
      </w:pPr>
    </w:p>
    <w:p w14:paraId="2A4851D3">
      <w:pPr>
        <w:spacing w:before="320" w:after="120" w:line="360" w:lineRule="auto"/>
        <w:jc w:val="center"/>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前</w:t>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ab/>
      </w:r>
      <w:r>
        <w:rPr>
          <w:rFonts w:hint="eastAsia" w:ascii="黑体" w:hAnsi="黑体" w:eastAsia="黑体" w:cs="黑体"/>
          <w:sz w:val="32"/>
          <w:szCs w:val="32"/>
          <w:lang w:val="en-US" w:eastAsia="zh-CN"/>
        </w:rPr>
        <w:t>言</w:t>
      </w:r>
    </w:p>
    <w:p w14:paraId="2867EF32">
      <w:pPr>
        <w:pStyle w:val="10"/>
        <w:spacing w:line="360" w:lineRule="auto"/>
        <w:ind w:firstLine="420"/>
        <w:rPr>
          <w:rFonts w:hint="eastAsia"/>
          <w:color w:val="auto"/>
          <w:highlight w:val="none"/>
        </w:rPr>
      </w:pPr>
      <w:r>
        <w:rPr>
          <w:rFonts w:hint="eastAsia"/>
          <w:color w:val="auto"/>
          <w:highlight w:val="none"/>
        </w:rPr>
        <w:t>本</w:t>
      </w:r>
      <w:r>
        <w:rPr>
          <w:rFonts w:hint="eastAsia"/>
          <w:color w:val="auto"/>
          <w:highlight w:val="none"/>
          <w:lang w:val="en-US" w:eastAsia="zh-CN"/>
        </w:rPr>
        <w:t>文件</w:t>
      </w:r>
      <w:r>
        <w:rPr>
          <w:rFonts w:hint="eastAsia"/>
          <w:color w:val="auto"/>
          <w:highlight w:val="none"/>
        </w:rPr>
        <w:t>根据GB/T 1.1—20</w:t>
      </w:r>
      <w:r>
        <w:rPr>
          <w:rFonts w:hint="eastAsia"/>
          <w:color w:val="auto"/>
          <w:highlight w:val="none"/>
          <w:lang w:val="en-US" w:eastAsia="zh-CN"/>
        </w:rPr>
        <w:t>2</w:t>
      </w:r>
      <w:r>
        <w:rPr>
          <w:rFonts w:hint="eastAsia"/>
          <w:color w:val="auto"/>
          <w:highlight w:val="none"/>
        </w:rPr>
        <w:t>0《标准化工作导则  第1部分：标准</w:t>
      </w:r>
      <w:r>
        <w:rPr>
          <w:rFonts w:hint="eastAsia"/>
          <w:color w:val="auto"/>
          <w:highlight w:val="none"/>
          <w:lang w:val="en-US" w:eastAsia="zh-CN"/>
        </w:rPr>
        <w:t>化文件</w:t>
      </w:r>
      <w:r>
        <w:rPr>
          <w:rFonts w:hint="eastAsia"/>
          <w:color w:val="auto"/>
          <w:highlight w:val="none"/>
        </w:rPr>
        <w:t>的结构和</w:t>
      </w:r>
      <w:r>
        <w:rPr>
          <w:rFonts w:hint="eastAsia"/>
          <w:color w:val="auto"/>
          <w:highlight w:val="none"/>
          <w:lang w:val="en-US" w:eastAsia="zh-CN"/>
        </w:rPr>
        <w:t>起草</w:t>
      </w:r>
      <w:r>
        <w:rPr>
          <w:rFonts w:hint="eastAsia"/>
          <w:color w:val="auto"/>
          <w:highlight w:val="none"/>
        </w:rPr>
        <w:t>规则》</w:t>
      </w:r>
      <w:r>
        <w:rPr>
          <w:rFonts w:hint="eastAsia"/>
          <w:color w:val="auto"/>
          <w:highlight w:val="none"/>
          <w:lang w:val="en-US" w:eastAsia="zh-CN"/>
        </w:rPr>
        <w:t>的规定起草</w:t>
      </w:r>
      <w:r>
        <w:rPr>
          <w:rFonts w:hint="eastAsia"/>
          <w:color w:val="auto"/>
          <w:highlight w:val="none"/>
        </w:rPr>
        <w:t>。</w:t>
      </w:r>
    </w:p>
    <w:p w14:paraId="0EFBFF06">
      <w:pPr>
        <w:pStyle w:val="10"/>
        <w:spacing w:line="360" w:lineRule="auto"/>
        <w:ind w:firstLine="42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val="en-US" w:eastAsia="zh-CN"/>
        </w:rPr>
        <w:t>本文件由中国香料香精化妆品工业协会提出及归口。</w:t>
      </w:r>
    </w:p>
    <w:p w14:paraId="3CF148E4">
      <w:pPr>
        <w:pStyle w:val="10"/>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本文件起草单位：湖南水羊生物科技有限公司、国家化妆品质量检验检测中心（广州）、潍坊盛瑜药业股份有限公司、湖南省药品检验检测研究院</w:t>
      </w:r>
      <w:r>
        <w:rPr>
          <w:rFonts w:hint="eastAsia" w:cs="Times New Roman"/>
          <w:color w:val="auto"/>
          <w:highlight w:val="none"/>
          <w:lang w:val="en-US" w:eastAsia="zh-CN"/>
        </w:rPr>
        <w:t>。</w:t>
      </w:r>
    </w:p>
    <w:p w14:paraId="5CCDDFF1">
      <w:pPr>
        <w:pStyle w:val="10"/>
        <w:spacing w:line="360" w:lineRule="auto"/>
        <w:ind w:firstLine="420"/>
        <w:rPr>
          <w:rFonts w:hint="default"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本文件主要起草人员：张廷志、颜少慰、刘泽鑫、李旭杰、黄意、夷磊、徐筱群、李鑫宇、吴谦、夏泽敏</w:t>
      </w:r>
      <w:r>
        <w:rPr>
          <w:rFonts w:hint="eastAsia" w:cs="Times New Roman"/>
          <w:color w:val="auto"/>
          <w:highlight w:val="none"/>
          <w:lang w:val="en-US" w:eastAsia="zh-CN"/>
        </w:rPr>
        <w:t>。</w:t>
      </w:r>
    </w:p>
    <w:p w14:paraId="4DA06DB9">
      <w:pPr>
        <w:pStyle w:val="10"/>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本文件为首次发布。</w:t>
      </w:r>
    </w:p>
    <w:p w14:paraId="69F3A3DD">
      <w:pPr>
        <w:pStyle w:val="10"/>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请注意本文件的某些内容可能涉及专利。本文件的发布机构不承担识别专利的责任。</w:t>
      </w:r>
    </w:p>
    <w:p w14:paraId="40447048">
      <w:pPr>
        <w:rPr>
          <w:rFonts w:hint="eastAsia"/>
          <w:color w:val="auto"/>
          <w:highlight w:val="none"/>
        </w:rPr>
      </w:pPr>
    </w:p>
    <w:p w14:paraId="7F64B941">
      <w:pPr>
        <w:spacing w:line="360" w:lineRule="auto"/>
        <w:rPr>
          <w:rFonts w:hint="eastAsia"/>
          <w:color w:val="auto"/>
          <w:highlight w:val="none"/>
        </w:rPr>
      </w:pPr>
    </w:p>
    <w:p w14:paraId="19B8A089">
      <w:pPr>
        <w:spacing w:before="320" w:after="120" w:line="288" w:lineRule="auto"/>
        <w:jc w:val="left"/>
        <w:outlineLvl w:val="1"/>
        <w:rPr>
          <w:rFonts w:hint="eastAsia" w:ascii="宋体" w:hAnsi="宋体" w:eastAsia="宋体" w:cs="宋体"/>
          <w:b/>
          <w:sz w:val="32"/>
        </w:rPr>
      </w:pPr>
    </w:p>
    <w:p w14:paraId="1CE080A0">
      <w:pPr>
        <w:spacing w:before="320" w:after="120" w:line="288" w:lineRule="auto"/>
        <w:jc w:val="left"/>
        <w:outlineLvl w:val="1"/>
        <w:rPr>
          <w:rFonts w:hint="eastAsia" w:ascii="宋体" w:hAnsi="宋体" w:eastAsia="宋体" w:cs="宋体"/>
          <w:b/>
          <w:sz w:val="32"/>
        </w:rPr>
      </w:pPr>
    </w:p>
    <w:p w14:paraId="1010AB32">
      <w:pPr>
        <w:spacing w:before="320" w:after="120" w:line="288" w:lineRule="auto"/>
        <w:jc w:val="left"/>
        <w:outlineLvl w:val="1"/>
        <w:rPr>
          <w:rFonts w:hint="eastAsia" w:ascii="宋体" w:hAnsi="宋体" w:eastAsia="宋体" w:cs="宋体"/>
          <w:b/>
          <w:sz w:val="32"/>
        </w:rPr>
      </w:pPr>
    </w:p>
    <w:p w14:paraId="019BE865">
      <w:pPr>
        <w:spacing w:before="320" w:after="120" w:line="288" w:lineRule="auto"/>
        <w:jc w:val="left"/>
        <w:outlineLvl w:val="1"/>
        <w:rPr>
          <w:rFonts w:hint="eastAsia" w:ascii="宋体" w:hAnsi="宋体" w:eastAsia="宋体" w:cs="宋体"/>
          <w:b/>
          <w:sz w:val="32"/>
        </w:rPr>
      </w:pPr>
    </w:p>
    <w:p w14:paraId="25B7B14C">
      <w:pPr>
        <w:spacing w:before="320" w:after="120" w:line="288" w:lineRule="auto"/>
        <w:jc w:val="left"/>
        <w:outlineLvl w:val="1"/>
        <w:rPr>
          <w:rFonts w:hint="eastAsia" w:ascii="宋体" w:hAnsi="宋体" w:eastAsia="宋体" w:cs="宋体"/>
          <w:b/>
          <w:sz w:val="32"/>
        </w:rPr>
      </w:pPr>
    </w:p>
    <w:p w14:paraId="7ACB6C75">
      <w:pPr>
        <w:spacing w:before="320" w:after="120" w:line="288" w:lineRule="auto"/>
        <w:jc w:val="left"/>
        <w:outlineLvl w:val="1"/>
        <w:rPr>
          <w:rFonts w:hint="eastAsia" w:ascii="宋体" w:hAnsi="宋体" w:eastAsia="宋体" w:cs="宋体"/>
          <w:b/>
          <w:sz w:val="32"/>
        </w:rPr>
      </w:pPr>
    </w:p>
    <w:p w14:paraId="12EA097B">
      <w:pPr>
        <w:spacing w:before="320" w:after="120" w:line="288" w:lineRule="auto"/>
        <w:jc w:val="left"/>
        <w:outlineLvl w:val="1"/>
        <w:rPr>
          <w:rFonts w:hint="eastAsia" w:ascii="宋体" w:hAnsi="宋体" w:eastAsia="宋体" w:cs="宋体"/>
          <w:b/>
          <w:sz w:val="32"/>
        </w:rPr>
      </w:pPr>
    </w:p>
    <w:p w14:paraId="1B90C1D1">
      <w:pPr>
        <w:spacing w:before="320" w:after="120" w:line="288" w:lineRule="auto"/>
        <w:jc w:val="left"/>
        <w:outlineLvl w:val="1"/>
        <w:rPr>
          <w:rFonts w:hint="eastAsia" w:ascii="宋体" w:hAnsi="宋体" w:eastAsia="宋体" w:cs="宋体"/>
          <w:b/>
          <w:sz w:val="32"/>
        </w:rPr>
      </w:pPr>
    </w:p>
    <w:p w14:paraId="359554EB">
      <w:pPr>
        <w:spacing w:before="320" w:after="120" w:line="288" w:lineRule="auto"/>
        <w:jc w:val="left"/>
        <w:outlineLvl w:val="1"/>
        <w:rPr>
          <w:rFonts w:hint="eastAsia" w:ascii="宋体" w:hAnsi="宋体" w:eastAsia="宋体" w:cs="宋体"/>
          <w:b/>
          <w:sz w:val="32"/>
        </w:rPr>
      </w:pPr>
    </w:p>
    <w:p w14:paraId="2CD2E7AA">
      <w:pPr>
        <w:spacing w:before="320" w:after="120" w:line="288" w:lineRule="auto"/>
        <w:jc w:val="left"/>
        <w:outlineLvl w:val="1"/>
        <w:rPr>
          <w:rFonts w:hint="eastAsia" w:ascii="宋体" w:hAnsi="宋体" w:eastAsia="宋体" w:cs="宋体"/>
          <w:b/>
          <w:sz w:val="32"/>
        </w:rPr>
      </w:pPr>
    </w:p>
    <w:p w14:paraId="2AA31025">
      <w:pPr>
        <w:pStyle w:val="11"/>
        <w:bidi w:val="0"/>
        <w:ind w:left="0" w:leftChars="0" w:firstLine="0" w:firstLineChars="0"/>
        <w:rPr>
          <w:rFonts w:hint="eastAsia"/>
        </w:rPr>
        <w:sectPr>
          <w:footerReference r:id="rId7" w:type="default"/>
          <w:pgSz w:w="11905" w:h="16840" w:orient="landscape"/>
          <w:pgMar w:top="1440" w:right="1800" w:bottom="1440" w:left="1800" w:header="720" w:footer="720" w:gutter="0"/>
          <w:pgNumType w:fmt="upperRoman" w:start="1"/>
          <w:cols w:space="720" w:num="1"/>
        </w:sectPr>
      </w:pPr>
    </w:p>
    <w:p w14:paraId="48949431">
      <w:pPr>
        <w:pStyle w:val="11"/>
        <w:bidi w:val="0"/>
        <w:ind w:left="0" w:leftChars="0" w:firstLine="0" w:firstLineChars="0"/>
        <w:rPr>
          <w:rFonts w:hint="eastAsia"/>
        </w:rPr>
      </w:pPr>
      <w:r>
        <w:rPr>
          <w:rFonts w:hint="eastAsia"/>
          <w:color w:val="auto"/>
          <w:spacing w:val="0"/>
          <w:highlight w:val="none"/>
          <w:lang w:val="en-US" w:eastAsia="zh-CN"/>
        </w:rPr>
        <w:t>化妆品用原料</w:t>
      </w:r>
      <w:r>
        <w:rPr>
          <w:rFonts w:hint="eastAsia"/>
          <w:color w:val="auto"/>
          <w:spacing w:val="0"/>
          <w:highlight w:val="none"/>
          <w:lang w:val="zh-CN"/>
        </w:rPr>
        <w:t xml:space="preserve">  </w:t>
      </w:r>
      <w:r>
        <w:rPr>
          <w:rFonts w:hint="eastAsia"/>
          <w:color w:val="auto"/>
          <w:spacing w:val="0"/>
          <w:highlight w:val="none"/>
          <w:lang w:val="en-US" w:eastAsia="zh-CN"/>
        </w:rPr>
        <w:t>吡咯并喹啉醌二钠盐</w:t>
      </w:r>
    </w:p>
    <w:p w14:paraId="1E99A8B1">
      <w:pPr>
        <w:spacing w:before="320" w:after="120" w:line="288" w:lineRule="auto"/>
        <w:jc w:val="left"/>
        <w:outlineLvl w:val="1"/>
        <w:rPr>
          <w:rFonts w:hint="eastAsia" w:ascii="黑体" w:hAnsi="黑体" w:eastAsia="黑体" w:cs="黑体"/>
          <w:bCs/>
          <w:sz w:val="21"/>
          <w:szCs w:val="21"/>
        </w:rPr>
      </w:pPr>
      <w:r>
        <w:rPr>
          <w:rFonts w:hint="eastAsia" w:ascii="黑体" w:hAnsi="黑体" w:eastAsia="黑体" w:cs="黑体"/>
          <w:b w:val="0"/>
          <w:bCs/>
          <w:sz w:val="21"/>
          <w:szCs w:val="21"/>
        </w:rPr>
        <w:t>1 范围</w:t>
      </w:r>
    </w:p>
    <w:p w14:paraId="6A16827A">
      <w:pPr>
        <w:spacing w:before="120" w:after="120"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本文件规定了化妆品用原料吡咯并喹啉醌二钠盐的技术要求、检验方法、检验规则、标签、包装、运输、贮存和保质期。</w:t>
      </w:r>
    </w:p>
    <w:p w14:paraId="42ECAAB6">
      <w:pPr>
        <w:spacing w:before="120" w:after="120"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本文件适用于以6-氨基-5-甲氧基-1氢-吲哚-2-羧酸乙酯和2-氧代戊烯二酸二甲酯为起始物，经过偶联成环、喹啉环、氧化和酯水解反应制成的可作为化妆品原料的粉末状吡咯并喹啉醌二钠盐。</w:t>
      </w:r>
    </w:p>
    <w:p w14:paraId="3C1CE420">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rPr>
        <w:t>2 规范性引用文件</w:t>
      </w:r>
    </w:p>
    <w:p w14:paraId="554C99F8">
      <w:pPr>
        <w:spacing w:before="120" w:after="120" w:line="360" w:lineRule="auto"/>
        <w:ind w:firstLine="420"/>
        <w:rPr>
          <w:rFonts w:hint="eastAsia" w:ascii="宋体" w:hAnsi="宋体" w:eastAsia="宋体" w:cs="宋体"/>
          <w:sz w:val="21"/>
          <w:szCs w:val="21"/>
        </w:rPr>
      </w:pPr>
      <w:r>
        <w:rPr>
          <w:rFonts w:hint="eastAsia" w:ascii="宋体" w:hAnsi="宋体" w:eastAsia="宋体" w:cs="宋体"/>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601497F">
      <w:pPr>
        <w:pStyle w:val="20"/>
        <w:bidi w:val="0"/>
        <w:spacing w:line="360" w:lineRule="auto"/>
        <w:rPr>
          <w:rFonts w:hint="eastAsia"/>
        </w:rPr>
      </w:pPr>
      <w:r>
        <w:rPr>
          <w:rFonts w:hint="eastAsia"/>
        </w:rPr>
        <w:t>GB/T 191  包装储运图示标志</w:t>
      </w:r>
    </w:p>
    <w:p w14:paraId="4F0E250A">
      <w:pPr>
        <w:pStyle w:val="20"/>
        <w:bidi w:val="0"/>
        <w:spacing w:line="360" w:lineRule="auto"/>
        <w:rPr>
          <w:rFonts w:hint="eastAsia"/>
        </w:rPr>
      </w:pPr>
      <w:r>
        <w:rPr>
          <w:rFonts w:hint="eastAsia"/>
        </w:rPr>
        <w:t>GB/T 37625 化妆品检验规则</w:t>
      </w:r>
    </w:p>
    <w:p w14:paraId="336ACE10">
      <w:pPr>
        <w:pStyle w:val="20"/>
        <w:bidi w:val="0"/>
        <w:spacing w:line="360" w:lineRule="auto"/>
        <w:rPr>
          <w:rFonts w:hint="eastAsia"/>
        </w:rPr>
      </w:pPr>
      <w:r>
        <w:rPr>
          <w:rFonts w:hint="eastAsia"/>
        </w:rPr>
        <w:t>GB/T 6682 分析实验室用水规格和试验方法</w:t>
      </w:r>
    </w:p>
    <w:p w14:paraId="21B29F7C">
      <w:pPr>
        <w:pStyle w:val="20"/>
        <w:bidi w:val="0"/>
        <w:spacing w:line="360" w:lineRule="auto"/>
        <w:rPr>
          <w:rFonts w:hint="eastAsia"/>
          <w:lang w:eastAsia="zh-CN"/>
        </w:rPr>
      </w:pPr>
      <w:r>
        <w:rPr>
          <w:rFonts w:hint="eastAsia"/>
        </w:rPr>
        <w:t>GB/T 8170 数值修约规则与极限数值的表示和</w:t>
      </w:r>
      <w:r>
        <w:rPr>
          <w:rFonts w:hint="eastAsia"/>
          <w:lang w:eastAsia="zh-CN"/>
        </w:rPr>
        <w:t>判定</w:t>
      </w:r>
    </w:p>
    <w:p w14:paraId="21953C94">
      <w:pPr>
        <w:pStyle w:val="20"/>
        <w:bidi w:val="0"/>
        <w:spacing w:line="360" w:lineRule="auto"/>
        <w:rPr>
          <w:rFonts w:hint="default"/>
          <w:lang w:val="en-US" w:eastAsia="zh-CN"/>
        </w:rPr>
      </w:pPr>
      <w:r>
        <w:rPr>
          <w:rFonts w:hint="eastAsia"/>
          <w:lang w:eastAsia="zh-CN"/>
        </w:rPr>
        <w:t>《中华人民共和国药典》（</w:t>
      </w:r>
      <w:r>
        <w:rPr>
          <w:rFonts w:hint="eastAsia"/>
          <w:lang w:val="en-US" w:eastAsia="zh-CN"/>
        </w:rPr>
        <w:t>2020年版</w:t>
      </w:r>
      <w:r>
        <w:rPr>
          <w:rFonts w:hint="eastAsia"/>
          <w:lang w:eastAsia="zh-CN"/>
        </w:rPr>
        <w:t>）</w:t>
      </w:r>
    </w:p>
    <w:p w14:paraId="1A0E9E55">
      <w:pPr>
        <w:spacing w:before="320" w:after="120" w:line="288" w:lineRule="auto"/>
        <w:jc w:val="left"/>
        <w:outlineLvl w:val="1"/>
        <w:rPr>
          <w:rFonts w:hint="eastAsia" w:ascii="黑体" w:hAnsi="黑体" w:eastAsia="黑体" w:cs="黑体"/>
          <w:sz w:val="21"/>
          <w:szCs w:val="21"/>
          <w:lang w:val="en-US" w:eastAsia="zh-CN"/>
        </w:rPr>
      </w:pPr>
      <w:r>
        <w:rPr>
          <w:rFonts w:hint="eastAsia" w:ascii="黑体" w:hAnsi="黑体" w:eastAsia="黑体" w:cs="黑体"/>
          <w:sz w:val="21"/>
          <w:szCs w:val="21"/>
        </w:rPr>
        <w:t xml:space="preserve">3 </w:t>
      </w:r>
      <w:r>
        <w:rPr>
          <w:rFonts w:hint="eastAsia" w:ascii="黑体" w:hAnsi="黑体" w:eastAsia="黑体" w:cs="黑体"/>
          <w:sz w:val="21"/>
          <w:szCs w:val="21"/>
          <w:lang w:val="en-US" w:eastAsia="zh-CN"/>
        </w:rPr>
        <w:t>术语和定义</w:t>
      </w:r>
    </w:p>
    <w:p w14:paraId="62F77C45">
      <w:pPr>
        <w:pStyle w:val="9"/>
        <w:rPr>
          <w:rFonts w:hint="eastAsia" w:ascii="宋体" w:hAnsi="宋体" w:cs="宋体"/>
          <w:sz w:val="21"/>
          <w:szCs w:val="21"/>
          <w:lang w:val="en-US" w:eastAsia="zh-CN"/>
        </w:rPr>
      </w:pPr>
      <w:r>
        <w:rPr>
          <w:rFonts w:hint="eastAsia" w:ascii="宋体" w:hAnsi="宋体" w:cs="宋体"/>
          <w:sz w:val="21"/>
          <w:szCs w:val="21"/>
          <w:lang w:val="en-US" w:eastAsia="zh-CN"/>
        </w:rPr>
        <w:t>本文件没有需要界定的术语和定义。</w:t>
      </w:r>
    </w:p>
    <w:p w14:paraId="4868CFA0">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4 基本信息</w:t>
      </w:r>
      <w:r>
        <w:rPr>
          <w:rFonts w:hint="eastAsia" w:ascii="黑体" w:hAnsi="黑体" w:eastAsia="黑体" w:cs="黑体"/>
          <w:sz w:val="21"/>
          <w:szCs w:val="21"/>
        </w:rPr>
        <w:t xml:space="preserve"> </w:t>
      </w:r>
    </w:p>
    <w:p w14:paraId="4E3E281B">
      <w:pPr>
        <w:spacing w:before="120" w:after="120"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中文名称：</w:t>
      </w:r>
      <w:r>
        <w:rPr>
          <w:rFonts w:hint="eastAsia" w:ascii="宋体" w:hAnsi="宋体" w:eastAsia="宋体" w:cs="宋体"/>
          <w:sz w:val="21"/>
          <w:szCs w:val="21"/>
        </w:rPr>
        <w:t>吡咯并喹啉醌二钠盐</w:t>
      </w:r>
    </w:p>
    <w:p w14:paraId="464E3ADC">
      <w:pPr>
        <w:spacing w:before="120" w:after="120" w:line="360" w:lineRule="auto"/>
        <w:ind w:firstLine="48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INCI名称：PYRROLOQUINOLINE QUINONE DISODIUM SALT</w:t>
      </w:r>
    </w:p>
    <w:p w14:paraId="41DBC1B2">
      <w:pPr>
        <w:spacing w:before="120" w:after="120" w:line="360" w:lineRule="auto"/>
        <w:ind w:firstLine="480"/>
        <w:jc w:val="left"/>
        <w:rPr>
          <w:rFonts w:hint="eastAsia" w:ascii="宋体" w:hAnsi="宋体" w:eastAsia="宋体" w:cs="宋体"/>
          <w:sz w:val="21"/>
          <w:szCs w:val="21"/>
          <w:vertAlign w:val="subscript"/>
          <w:lang w:val="en-US" w:eastAsia="zh-CN"/>
        </w:rPr>
      </w:pPr>
      <w:r>
        <w:rPr>
          <w:rFonts w:hint="eastAsia" w:ascii="宋体" w:hAnsi="宋体" w:eastAsia="宋体" w:cs="宋体"/>
          <w:sz w:val="21"/>
          <w:szCs w:val="21"/>
          <w:lang w:val="en-US" w:eastAsia="zh-CN"/>
        </w:rPr>
        <w:t>分子式：C</w:t>
      </w:r>
      <w:r>
        <w:rPr>
          <w:rFonts w:hint="eastAsia" w:ascii="宋体" w:hAnsi="宋体" w:eastAsia="宋体" w:cs="宋体"/>
          <w:sz w:val="21"/>
          <w:szCs w:val="21"/>
          <w:vertAlign w:val="subscript"/>
          <w:lang w:val="en-US" w:eastAsia="zh-CN"/>
        </w:rPr>
        <w:t>14</w:t>
      </w:r>
      <w:r>
        <w:rPr>
          <w:rFonts w:hint="eastAsia" w:ascii="宋体" w:hAnsi="宋体" w:eastAsia="宋体" w:cs="宋体"/>
          <w:sz w:val="21"/>
          <w:szCs w:val="21"/>
          <w:lang w:val="en-US" w:eastAsia="zh-CN"/>
        </w:rPr>
        <w:t>H</w:t>
      </w:r>
      <w:r>
        <w:rPr>
          <w:rFonts w:hint="eastAsia" w:ascii="宋体" w:hAnsi="宋体" w:eastAsia="宋体" w:cs="宋体"/>
          <w:sz w:val="21"/>
          <w:szCs w:val="21"/>
          <w:vertAlign w:val="subscript"/>
          <w:lang w:val="en-US" w:eastAsia="zh-CN"/>
        </w:rPr>
        <w:t>4</w:t>
      </w:r>
      <w:r>
        <w:rPr>
          <w:rFonts w:hint="eastAsia" w:ascii="宋体" w:hAnsi="宋体" w:eastAsia="宋体" w:cs="宋体"/>
          <w:sz w:val="21"/>
          <w:szCs w:val="21"/>
          <w:lang w:val="en-US" w:eastAsia="zh-CN"/>
        </w:rPr>
        <w:t>N</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lang w:val="en-US" w:eastAsia="zh-CN"/>
        </w:rPr>
        <w:t>Na</w:t>
      </w:r>
      <w:r>
        <w:rPr>
          <w:rFonts w:hint="eastAsia" w:ascii="宋体" w:hAnsi="宋体" w:eastAsia="宋体" w:cs="宋体"/>
          <w:sz w:val="21"/>
          <w:szCs w:val="21"/>
          <w:vertAlign w:val="subscript"/>
          <w:lang w:val="en-US" w:eastAsia="zh-CN"/>
        </w:rPr>
        <w:t>2</w:t>
      </w:r>
      <w:r>
        <w:rPr>
          <w:rFonts w:hint="eastAsia" w:ascii="宋体" w:hAnsi="宋体" w:eastAsia="宋体" w:cs="宋体"/>
          <w:sz w:val="21"/>
          <w:szCs w:val="21"/>
          <w:lang w:val="en-US" w:eastAsia="zh-CN"/>
        </w:rPr>
        <w:t>O</w:t>
      </w:r>
      <w:r>
        <w:rPr>
          <w:rFonts w:hint="eastAsia" w:ascii="宋体" w:hAnsi="宋体" w:eastAsia="宋体" w:cs="宋体"/>
          <w:sz w:val="21"/>
          <w:szCs w:val="21"/>
          <w:vertAlign w:val="subscript"/>
          <w:lang w:val="en-US" w:eastAsia="zh-CN"/>
        </w:rPr>
        <w:t>8</w:t>
      </w:r>
    </w:p>
    <w:p w14:paraId="21160A06">
      <w:pPr>
        <w:spacing w:before="120" w:after="120" w:line="360" w:lineRule="auto"/>
        <w:ind w:firstLine="48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相对分子质量：374.17</w:t>
      </w:r>
    </w:p>
    <w:p w14:paraId="0B3D55C2">
      <w:pPr>
        <w:pStyle w:val="9"/>
        <w:rPr>
          <w:rFonts w:hint="eastAsia" w:ascii="宋体" w:hAnsi="宋体" w:cs="宋体"/>
          <w:sz w:val="21"/>
          <w:szCs w:val="21"/>
          <w:lang w:val="en-US" w:eastAsia="zh-CN"/>
        </w:rPr>
      </w:pPr>
      <w:r>
        <w:rPr>
          <w:rFonts w:hint="eastAsia" w:ascii="宋体" w:hAnsi="宋体" w:cs="宋体"/>
          <w:sz w:val="21"/>
          <w:szCs w:val="21"/>
          <w:lang w:val="en-US" w:eastAsia="zh-CN"/>
        </w:rPr>
        <w:t>化学结构式：</w:t>
      </w:r>
    </w:p>
    <w:p w14:paraId="7BA31CC1">
      <w:pPr>
        <w:jc w:val="center"/>
        <w:rPr>
          <w:rFonts w:hint="default"/>
          <w:lang w:val="en-US" w:eastAsia="zh-CN"/>
        </w:rPr>
      </w:pPr>
      <w:r>
        <w:drawing>
          <wp:inline distT="0" distB="0" distL="0" distR="0">
            <wp:extent cx="4171950" cy="1743075"/>
            <wp:effectExtent l="0" t="0" r="0" b="9525"/>
            <wp:docPr id="7"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0"/>
                    <pic:cNvPicPr>
                      <a:picLocks noChangeAspect="1"/>
                    </pic:cNvPicPr>
                  </pic:nvPicPr>
                  <pic:blipFill>
                    <a:blip r:embed="rId10"/>
                    <a:stretch>
                      <a:fillRect/>
                    </a:stretch>
                  </pic:blipFill>
                  <pic:spPr>
                    <a:xfrm>
                      <a:off x="0" y="0"/>
                      <a:ext cx="4171950" cy="1743075"/>
                    </a:xfrm>
                    <a:prstGeom prst="rect">
                      <a:avLst/>
                    </a:prstGeom>
                  </pic:spPr>
                </pic:pic>
              </a:graphicData>
            </a:graphic>
          </wp:inline>
        </w:drawing>
      </w:r>
    </w:p>
    <w:p w14:paraId="3F01E3D0">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5 技术</w:t>
      </w:r>
      <w:r>
        <w:rPr>
          <w:rFonts w:hint="eastAsia" w:ascii="黑体" w:hAnsi="黑体" w:eastAsia="黑体" w:cs="黑体"/>
          <w:sz w:val="21"/>
          <w:szCs w:val="21"/>
        </w:rPr>
        <w:t>要求</w:t>
      </w:r>
    </w:p>
    <w:p w14:paraId="69B20772">
      <w:pPr>
        <w:pStyle w:val="9"/>
        <w:ind w:firstLine="0" w:firstLineChars="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5.1 工艺要求</w:t>
      </w:r>
    </w:p>
    <w:p w14:paraId="6489B21A">
      <w:pPr>
        <w:pStyle w:val="9"/>
        <w:keepNext w:val="0"/>
        <w:keepLines w:val="0"/>
        <w:pageBreakBefore w:val="0"/>
        <w:widowControl/>
        <w:kinsoku/>
        <w:wordWrap/>
        <w:overflowPunct/>
        <w:topLinePunct w:val="0"/>
        <w:autoSpaceDE/>
        <w:autoSpaceDN/>
        <w:bidi w:val="0"/>
        <w:adjustRightInd/>
        <w:snapToGrid/>
        <w:ind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吡咯并喹啉醌二钠盐是化学合成原料，以6-氨基-5-甲氧基-1氢-吲哚-2-羧酸乙酯和2-氧代戊烯二酸二甲酯为起始物，经过偶联成环、喹啉环、氧化和酯水解反应制得终产物，最后经加热转晶精制得到吡咯并喹啉醌二钠盐精制品。</w:t>
      </w:r>
    </w:p>
    <w:p w14:paraId="16EF0CF6">
      <w:pPr>
        <w:pStyle w:val="9"/>
        <w:ind w:firstLine="0" w:firstLineChars="0"/>
        <w:rPr>
          <w:rFonts w:hint="default" w:eastAsia="黑体"/>
          <w:lang w:val="en-US" w:eastAsia="zh-CN"/>
        </w:rPr>
      </w:pPr>
      <w:r>
        <w:rPr>
          <w:rFonts w:hint="eastAsia" w:ascii="黑体" w:hAnsi="黑体" w:eastAsia="黑体" w:cs="黑体"/>
          <w:sz w:val="21"/>
          <w:szCs w:val="21"/>
          <w:lang w:val="en-US" w:eastAsia="zh-CN"/>
        </w:rPr>
        <w:t>5.2 感官、理化指标</w:t>
      </w:r>
    </w:p>
    <w:p w14:paraId="1FA002B4">
      <w:pPr>
        <w:spacing w:before="120" w:after="120" w:line="288" w:lineRule="auto"/>
        <w:ind w:left="453"/>
        <w:jc w:val="left"/>
        <w:rPr>
          <w:rFonts w:hint="eastAsia" w:ascii="宋体" w:hAnsi="宋体" w:eastAsia="宋体" w:cs="宋体"/>
          <w:sz w:val="21"/>
          <w:szCs w:val="21"/>
        </w:rPr>
      </w:pPr>
      <w:r>
        <w:rPr>
          <w:rFonts w:hint="eastAsia" w:ascii="宋体" w:hAnsi="宋体" w:eastAsia="宋体" w:cs="宋体"/>
          <w:sz w:val="21"/>
          <w:szCs w:val="21"/>
          <w:lang w:val="en-US" w:eastAsia="zh-CN"/>
        </w:rPr>
        <w:t>感官、理化指标详见表1。</w:t>
      </w:r>
    </w:p>
    <w:p w14:paraId="1505DC06">
      <w:pPr>
        <w:spacing w:before="120" w:after="120" w:line="28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 感官、理化指标</w:t>
      </w:r>
    </w:p>
    <w:tbl>
      <w:tblPr>
        <w:tblStyle w:val="6"/>
        <w:tblW w:w="85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2"/>
        <w:gridCol w:w="5355"/>
        <w:gridCol w:w="2265"/>
      </w:tblGrid>
      <w:tr w14:paraId="5A993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07" w:type="dxa"/>
            <w:gridSpan w:val="2"/>
            <w:vAlign w:val="center"/>
          </w:tcPr>
          <w:p w14:paraId="4FD016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w:t>
            </w:r>
          </w:p>
        </w:tc>
        <w:tc>
          <w:tcPr>
            <w:tcW w:w="2265" w:type="dxa"/>
            <w:vAlign w:val="center"/>
          </w:tcPr>
          <w:p w14:paraId="017D214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要求</w:t>
            </w:r>
          </w:p>
        </w:tc>
      </w:tr>
      <w:tr w14:paraId="00ED9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2" w:type="dxa"/>
            <w:vMerge w:val="restart"/>
            <w:vAlign w:val="center"/>
          </w:tcPr>
          <w:p w14:paraId="44BA79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感官指标</w:t>
            </w:r>
          </w:p>
        </w:tc>
        <w:tc>
          <w:tcPr>
            <w:tcW w:w="5355" w:type="dxa"/>
            <w:vAlign w:val="center"/>
          </w:tcPr>
          <w:p w14:paraId="1DA823B1">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外观</w:t>
            </w:r>
          </w:p>
        </w:tc>
        <w:tc>
          <w:tcPr>
            <w:tcW w:w="2265" w:type="dxa"/>
            <w:vAlign w:val="center"/>
          </w:tcPr>
          <w:p w14:paraId="1ED559A3">
            <w:pPr>
              <w:ind w:left="-105" w:leftChars="-50" w:right="-105" w:rightChars="-5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红褐色，色泽均匀，粉末状</w:t>
            </w:r>
          </w:p>
        </w:tc>
      </w:tr>
      <w:tr w14:paraId="5B6EE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2" w:type="dxa"/>
            <w:vMerge w:val="continue"/>
            <w:vAlign w:val="center"/>
          </w:tcPr>
          <w:p w14:paraId="24311F80">
            <w:pPr>
              <w:jc w:val="center"/>
              <w:rPr>
                <w:rFonts w:hint="eastAsia" w:ascii="宋体" w:hAnsi="宋体" w:eastAsia="宋体" w:cs="宋体"/>
                <w:color w:val="000000"/>
                <w:sz w:val="18"/>
                <w:szCs w:val="18"/>
              </w:rPr>
            </w:pPr>
          </w:p>
        </w:tc>
        <w:tc>
          <w:tcPr>
            <w:tcW w:w="5355" w:type="dxa"/>
            <w:vAlign w:val="center"/>
          </w:tcPr>
          <w:p w14:paraId="441BF7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气味</w:t>
            </w:r>
          </w:p>
        </w:tc>
        <w:tc>
          <w:tcPr>
            <w:tcW w:w="2265" w:type="dxa"/>
            <w:vAlign w:val="center"/>
          </w:tcPr>
          <w:p w14:paraId="0AC35B3B">
            <w:pPr>
              <w:ind w:left="-105" w:leftChars="-50" w:right="-105" w:rightChars="-5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具有特征气味</w:t>
            </w:r>
          </w:p>
        </w:tc>
      </w:tr>
      <w:tr w14:paraId="1C620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2" w:type="dxa"/>
            <w:vMerge w:val="restart"/>
            <w:vAlign w:val="center"/>
          </w:tcPr>
          <w:p w14:paraId="2664DC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理化指标</w:t>
            </w:r>
          </w:p>
        </w:tc>
        <w:tc>
          <w:tcPr>
            <w:tcW w:w="5355" w:type="dxa"/>
            <w:shd w:val="clear" w:color="auto" w:fill="auto"/>
            <w:vAlign w:val="top"/>
          </w:tcPr>
          <w:p w14:paraId="7E597D1C">
            <w:pPr>
              <w:pStyle w:val="21"/>
              <w:ind w:firstLine="0" w:firstLineChars="0"/>
              <w:rPr>
                <w:rFonts w:hint="eastAsia" w:ascii="宋体" w:hAnsi="宋体" w:eastAsia="宋体" w:cs="宋体"/>
                <w:color w:val="000000"/>
                <w:kern w:val="2"/>
                <w:sz w:val="18"/>
                <w:szCs w:val="18"/>
                <w:lang w:val="en-US" w:eastAsia="zh-CN" w:bidi="ar-SA"/>
              </w:rPr>
            </w:pPr>
            <w:r>
              <w:rPr>
                <w:rFonts w:hint="eastAsia"/>
              </w:rPr>
              <w:t>水分/%</w:t>
            </w:r>
          </w:p>
        </w:tc>
        <w:tc>
          <w:tcPr>
            <w:tcW w:w="2265" w:type="dxa"/>
            <w:shd w:val="clear" w:color="auto" w:fill="auto"/>
            <w:vAlign w:val="center"/>
          </w:tcPr>
          <w:p w14:paraId="41F1F201">
            <w:pPr>
              <w:pStyle w:val="21"/>
              <w:ind w:firstLine="0" w:firstLineChars="0"/>
              <w:jc w:val="center"/>
              <w:rPr>
                <w:rFonts w:hint="eastAsia" w:ascii="宋体" w:hAnsi="宋体" w:eastAsia="宋体" w:cs="宋体"/>
                <w:color w:val="000000"/>
                <w:kern w:val="2"/>
                <w:sz w:val="18"/>
                <w:szCs w:val="18"/>
                <w:lang w:val="en-US" w:eastAsia="zh-CN" w:bidi="ar-SA"/>
              </w:rPr>
            </w:pPr>
            <w:r>
              <w:rPr>
                <w:rFonts w:hint="eastAsia"/>
              </w:rPr>
              <w:t>≤</w:t>
            </w:r>
            <w:r>
              <w:t>12</w:t>
            </w:r>
          </w:p>
        </w:tc>
      </w:tr>
      <w:tr w14:paraId="02F69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952" w:type="dxa"/>
            <w:vMerge w:val="continue"/>
            <w:vAlign w:val="center"/>
          </w:tcPr>
          <w:p w14:paraId="3637D2A0">
            <w:pPr>
              <w:jc w:val="center"/>
              <w:rPr>
                <w:rFonts w:hint="eastAsia" w:ascii="宋体" w:hAnsi="宋体" w:eastAsia="宋体" w:cs="宋体"/>
                <w:color w:val="000000"/>
                <w:sz w:val="18"/>
                <w:szCs w:val="18"/>
              </w:rPr>
            </w:pPr>
          </w:p>
        </w:tc>
        <w:tc>
          <w:tcPr>
            <w:tcW w:w="5355" w:type="dxa"/>
            <w:shd w:val="clear" w:color="auto" w:fill="auto"/>
            <w:vAlign w:val="top"/>
          </w:tcPr>
          <w:p w14:paraId="5A209277">
            <w:pPr>
              <w:pStyle w:val="21"/>
              <w:ind w:firstLine="0" w:firstLineChars="0"/>
              <w:rPr>
                <w:rFonts w:hint="eastAsia" w:ascii="宋体" w:hAnsi="宋体" w:eastAsia="宋体" w:cs="宋体"/>
                <w:color w:val="000000"/>
                <w:kern w:val="2"/>
                <w:sz w:val="18"/>
                <w:szCs w:val="18"/>
                <w:lang w:val="en-US" w:eastAsia="zh-CN" w:bidi="ar-SA"/>
              </w:rPr>
            </w:pPr>
            <w:r>
              <w:rPr>
                <w:rFonts w:hint="eastAsia"/>
              </w:rPr>
              <w:t>C</w:t>
            </w:r>
            <w:r>
              <w:rPr>
                <w:vertAlign w:val="subscript"/>
              </w:rPr>
              <w:t>14</w:t>
            </w:r>
            <w:r>
              <w:t>H</w:t>
            </w:r>
            <w:r>
              <w:rPr>
                <w:vertAlign w:val="subscript"/>
              </w:rPr>
              <w:t>4</w:t>
            </w:r>
            <w:r>
              <w:t>N</w:t>
            </w:r>
            <w:r>
              <w:rPr>
                <w:vertAlign w:val="subscript"/>
              </w:rPr>
              <w:t>2</w:t>
            </w:r>
            <w:r>
              <w:t>N</w:t>
            </w:r>
            <w:r>
              <w:rPr>
                <w:rFonts w:hint="eastAsia"/>
                <w:vertAlign w:val="subscript"/>
              </w:rPr>
              <w:t>a</w:t>
            </w:r>
            <w:r>
              <w:rPr>
                <w:vertAlign w:val="subscript"/>
              </w:rPr>
              <w:t>2</w:t>
            </w:r>
            <w:r>
              <w:t>O</w:t>
            </w:r>
            <w:r>
              <w:rPr>
                <w:vertAlign w:val="subscript"/>
              </w:rPr>
              <w:t>8</w:t>
            </w:r>
            <w:r>
              <w:rPr>
                <w:rFonts w:hint="eastAsia"/>
              </w:rPr>
              <w:t>/</w:t>
            </w:r>
            <w:r>
              <w:t>%</w:t>
            </w:r>
          </w:p>
        </w:tc>
        <w:tc>
          <w:tcPr>
            <w:tcW w:w="2265" w:type="dxa"/>
            <w:shd w:val="clear" w:color="auto" w:fill="auto"/>
            <w:vAlign w:val="center"/>
          </w:tcPr>
          <w:p w14:paraId="024A74D6">
            <w:pPr>
              <w:pStyle w:val="21"/>
              <w:ind w:firstLine="0" w:firstLineChars="0"/>
              <w:jc w:val="center"/>
              <w:rPr>
                <w:rFonts w:hint="eastAsia" w:ascii="宋体" w:hAnsi="宋体" w:eastAsia="宋体" w:cs="宋体"/>
                <w:color w:val="000000"/>
                <w:kern w:val="2"/>
                <w:sz w:val="18"/>
                <w:szCs w:val="18"/>
                <w:lang w:val="en-US" w:eastAsia="zh-CN" w:bidi="ar-SA"/>
              </w:rPr>
            </w:pPr>
            <w:r>
              <w:rPr>
                <w:rFonts w:hint="eastAsia"/>
              </w:rPr>
              <w:t>≥9</w:t>
            </w:r>
            <w:r>
              <w:t>8.5</w:t>
            </w:r>
          </w:p>
        </w:tc>
      </w:tr>
      <w:tr w14:paraId="2675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2" w:type="dxa"/>
            <w:vMerge w:val="continue"/>
            <w:vAlign w:val="center"/>
          </w:tcPr>
          <w:p w14:paraId="20ECF766">
            <w:pPr>
              <w:jc w:val="center"/>
              <w:rPr>
                <w:rFonts w:hint="eastAsia" w:ascii="宋体" w:hAnsi="宋体" w:eastAsia="宋体" w:cs="宋体"/>
                <w:color w:val="000000"/>
                <w:sz w:val="18"/>
                <w:szCs w:val="18"/>
              </w:rPr>
            </w:pPr>
          </w:p>
        </w:tc>
        <w:tc>
          <w:tcPr>
            <w:tcW w:w="5355" w:type="dxa"/>
            <w:vAlign w:val="top"/>
          </w:tcPr>
          <w:p w14:paraId="0FA9FFD1">
            <w:pPr>
              <w:pStyle w:val="21"/>
              <w:ind w:firstLine="0" w:firstLineChars="0"/>
              <w:rPr>
                <w:rFonts w:hint="eastAsia" w:ascii="宋体" w:hAnsi="宋体" w:eastAsia="宋体" w:cs="宋体"/>
                <w:color w:val="000000"/>
                <w:sz w:val="18"/>
                <w:szCs w:val="18"/>
                <w:lang w:val="en-US" w:eastAsia="zh-CN"/>
              </w:rPr>
            </w:pPr>
            <w:r>
              <w:rPr>
                <w:rFonts w:hint="eastAsia"/>
              </w:rPr>
              <w:t>4-硝基-5-甲氧基-1H-吡咯[2,3-f] 喹啉-2,7,9-三羧酸/%</w:t>
            </w:r>
          </w:p>
        </w:tc>
        <w:tc>
          <w:tcPr>
            <w:tcW w:w="2265" w:type="dxa"/>
            <w:vAlign w:val="center"/>
          </w:tcPr>
          <w:p w14:paraId="7EFACC2F">
            <w:pPr>
              <w:pStyle w:val="21"/>
              <w:ind w:firstLine="0" w:firstLineChars="0"/>
              <w:jc w:val="center"/>
              <w:rPr>
                <w:rFonts w:hint="eastAsia" w:ascii="宋体" w:hAnsi="宋体" w:eastAsia="宋体" w:cs="宋体"/>
                <w:color w:val="000000"/>
                <w:sz w:val="18"/>
                <w:szCs w:val="18"/>
                <w:lang w:val="en-US" w:eastAsia="zh-CN"/>
              </w:rPr>
            </w:pPr>
            <w:r>
              <w:rPr>
                <w:rFonts w:hint="eastAsia"/>
              </w:rPr>
              <w:t>≤0</w:t>
            </w:r>
            <w:r>
              <w:t>.5</w:t>
            </w:r>
          </w:p>
        </w:tc>
      </w:tr>
      <w:tr w14:paraId="65785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2" w:type="dxa"/>
            <w:vMerge w:val="continue"/>
            <w:vAlign w:val="center"/>
          </w:tcPr>
          <w:p w14:paraId="50A7B0DA">
            <w:pPr>
              <w:jc w:val="center"/>
              <w:rPr>
                <w:rFonts w:hint="eastAsia" w:ascii="宋体" w:hAnsi="宋体" w:eastAsia="宋体" w:cs="宋体"/>
                <w:color w:val="000000"/>
                <w:sz w:val="18"/>
                <w:szCs w:val="18"/>
              </w:rPr>
            </w:pPr>
          </w:p>
        </w:tc>
        <w:tc>
          <w:tcPr>
            <w:tcW w:w="5355" w:type="dxa"/>
            <w:shd w:val="clear" w:color="auto" w:fill="auto"/>
            <w:vAlign w:val="top"/>
          </w:tcPr>
          <w:p w14:paraId="5821A832">
            <w:pPr>
              <w:pStyle w:val="21"/>
              <w:ind w:firstLine="0" w:firstLineChars="0"/>
              <w:rPr>
                <w:rFonts w:hint="eastAsia" w:ascii="宋体" w:hAnsi="宋体" w:eastAsia="宋体" w:cs="宋体"/>
                <w:color w:val="000000"/>
                <w:kern w:val="2"/>
                <w:sz w:val="18"/>
                <w:szCs w:val="18"/>
                <w:lang w:val="en-US" w:eastAsia="zh-CN" w:bidi="ar-SA"/>
              </w:rPr>
            </w:pPr>
            <w:r>
              <w:rPr>
                <w:rFonts w:hint="eastAsia"/>
              </w:rPr>
              <w:t>3-氯-4,5-二氧-4,5-二氢-1 H -吡咯[2,3-f]喹啉-2,7,9-三羧酸/%</w:t>
            </w:r>
          </w:p>
        </w:tc>
        <w:tc>
          <w:tcPr>
            <w:tcW w:w="2265" w:type="dxa"/>
            <w:shd w:val="clear" w:color="auto" w:fill="auto"/>
            <w:vAlign w:val="center"/>
          </w:tcPr>
          <w:p w14:paraId="46D98775">
            <w:pPr>
              <w:pStyle w:val="21"/>
              <w:ind w:firstLine="0" w:firstLineChars="0"/>
              <w:jc w:val="center"/>
              <w:rPr>
                <w:rFonts w:hint="eastAsia" w:ascii="宋体" w:hAnsi="宋体" w:eastAsia="宋体" w:cs="宋体"/>
                <w:color w:val="000000"/>
                <w:kern w:val="2"/>
                <w:sz w:val="18"/>
                <w:szCs w:val="18"/>
                <w:lang w:val="en-US" w:eastAsia="zh-CN" w:bidi="ar-SA"/>
              </w:rPr>
            </w:pPr>
            <w:r>
              <w:rPr>
                <w:rFonts w:hint="eastAsia"/>
              </w:rPr>
              <w:t>≤0</w:t>
            </w:r>
            <w:r>
              <w:t>.8</w:t>
            </w:r>
          </w:p>
        </w:tc>
      </w:tr>
    </w:tbl>
    <w:p w14:paraId="794EA043">
      <w:pPr>
        <w:pStyle w:val="9"/>
        <w:ind w:firstLine="0" w:firstLineChars="0"/>
        <w:rPr>
          <w:rFonts w:hint="eastAsia" w:ascii="黑体" w:hAnsi="黑体" w:eastAsia="黑体" w:cs="黑体"/>
          <w:sz w:val="21"/>
          <w:szCs w:val="21"/>
          <w:lang w:val="en-US" w:eastAsia="zh-CN"/>
        </w:rPr>
      </w:pPr>
    </w:p>
    <w:p w14:paraId="796A5598">
      <w:pPr>
        <w:pStyle w:val="9"/>
        <w:ind w:firstLine="0" w:firstLineChars="0"/>
        <w:rPr>
          <w:rFonts w:hint="default" w:eastAsia="黑体"/>
          <w:lang w:val="en-US" w:eastAsia="zh-CN"/>
        </w:rPr>
      </w:pPr>
      <w:r>
        <w:rPr>
          <w:rFonts w:hint="eastAsia" w:ascii="黑体" w:hAnsi="黑体" w:eastAsia="黑体" w:cs="黑体"/>
          <w:sz w:val="21"/>
          <w:szCs w:val="21"/>
          <w:lang w:val="en-US" w:eastAsia="zh-CN"/>
        </w:rPr>
        <w:t>5.3 微生物及有害物质指标</w:t>
      </w:r>
    </w:p>
    <w:p w14:paraId="56CFB145">
      <w:pPr>
        <w:spacing w:before="120" w:after="120" w:line="288" w:lineRule="auto"/>
        <w:ind w:left="453"/>
        <w:jc w:val="left"/>
        <w:rPr>
          <w:rFonts w:hint="eastAsia" w:ascii="宋体" w:hAnsi="宋体" w:eastAsia="宋体" w:cs="宋体"/>
          <w:sz w:val="21"/>
          <w:szCs w:val="21"/>
        </w:rPr>
      </w:pPr>
      <w:r>
        <w:rPr>
          <w:rFonts w:hint="eastAsia" w:ascii="宋体" w:hAnsi="宋体" w:eastAsia="宋体" w:cs="宋体"/>
          <w:sz w:val="21"/>
          <w:szCs w:val="21"/>
          <w:lang w:val="en-US" w:eastAsia="zh-CN"/>
        </w:rPr>
        <w:t>微生物及有害物质指标详见表2。</w:t>
      </w:r>
    </w:p>
    <w:p w14:paraId="4128514C">
      <w:pPr>
        <w:spacing w:before="120" w:after="120" w:line="28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2 微生物及有害物质指标</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1"/>
        <w:gridCol w:w="3246"/>
        <w:gridCol w:w="3555"/>
      </w:tblGrid>
      <w:tr w14:paraId="3D0A2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4407" w:type="dxa"/>
            <w:gridSpan w:val="2"/>
            <w:vAlign w:val="center"/>
          </w:tcPr>
          <w:p w14:paraId="22FEEB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w:t>
            </w:r>
          </w:p>
        </w:tc>
        <w:tc>
          <w:tcPr>
            <w:tcW w:w="3555" w:type="dxa"/>
            <w:vAlign w:val="center"/>
          </w:tcPr>
          <w:p w14:paraId="79628B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要求</w:t>
            </w:r>
          </w:p>
        </w:tc>
      </w:tr>
      <w:tr w14:paraId="77F9E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restart"/>
            <w:vAlign w:val="center"/>
          </w:tcPr>
          <w:p w14:paraId="5FA9FCF4">
            <w:pPr>
              <w:jc w:val="center"/>
              <w:rPr>
                <w:rFonts w:hint="eastAsia" w:ascii="宋体" w:hAnsi="宋体" w:eastAsia="宋体" w:cs="宋体"/>
                <w:color w:val="000000"/>
                <w:sz w:val="18"/>
                <w:szCs w:val="18"/>
              </w:rPr>
            </w:pPr>
            <w:r>
              <w:rPr>
                <w:rFonts w:hint="eastAsia" w:ascii="宋体" w:hAnsi="宋体" w:eastAsia="宋体" w:cs="宋体"/>
                <w:sz w:val="18"/>
                <w:szCs w:val="18"/>
              </w:rPr>
              <w:t>微生物及有害物质指标</w:t>
            </w:r>
          </w:p>
        </w:tc>
        <w:tc>
          <w:tcPr>
            <w:tcW w:w="3246" w:type="dxa"/>
            <w:vAlign w:val="center"/>
          </w:tcPr>
          <w:p w14:paraId="1CFDBE7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菌落总数/（CFU/g）</w:t>
            </w:r>
          </w:p>
        </w:tc>
        <w:tc>
          <w:tcPr>
            <w:tcW w:w="3555" w:type="dxa"/>
            <w:vAlign w:val="center"/>
          </w:tcPr>
          <w:p w14:paraId="38986C3D">
            <w:pPr>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1000</w:t>
            </w:r>
          </w:p>
        </w:tc>
      </w:tr>
      <w:tr w14:paraId="61C16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3F36F3D5">
            <w:pPr>
              <w:jc w:val="center"/>
              <w:rPr>
                <w:rFonts w:hint="eastAsia" w:ascii="宋体" w:hAnsi="宋体" w:eastAsia="宋体" w:cs="宋体"/>
                <w:color w:val="000000"/>
                <w:sz w:val="18"/>
                <w:szCs w:val="18"/>
              </w:rPr>
            </w:pPr>
          </w:p>
        </w:tc>
        <w:tc>
          <w:tcPr>
            <w:tcW w:w="3246" w:type="dxa"/>
            <w:vAlign w:val="center"/>
          </w:tcPr>
          <w:p w14:paraId="43CBBC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霉菌和酵母菌总数/（CFU/g）</w:t>
            </w:r>
          </w:p>
        </w:tc>
        <w:tc>
          <w:tcPr>
            <w:tcW w:w="3555" w:type="dxa"/>
            <w:vAlign w:val="center"/>
          </w:tcPr>
          <w:p w14:paraId="4BEB9152">
            <w:pPr>
              <w:jc w:val="center"/>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sz w:val="18"/>
                <w:szCs w:val="18"/>
              </w:rPr>
              <w:t>100</w:t>
            </w:r>
          </w:p>
        </w:tc>
      </w:tr>
      <w:tr w14:paraId="0C103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028858E7">
            <w:pPr>
              <w:jc w:val="center"/>
              <w:rPr>
                <w:rFonts w:hint="eastAsia" w:ascii="宋体" w:hAnsi="宋体" w:eastAsia="宋体" w:cs="宋体"/>
                <w:color w:val="000000"/>
                <w:sz w:val="18"/>
                <w:szCs w:val="18"/>
              </w:rPr>
            </w:pPr>
          </w:p>
        </w:tc>
        <w:tc>
          <w:tcPr>
            <w:tcW w:w="3246" w:type="dxa"/>
            <w:vAlign w:val="center"/>
          </w:tcPr>
          <w:p w14:paraId="07451ED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耐热大肠菌群/g</w:t>
            </w:r>
          </w:p>
        </w:tc>
        <w:tc>
          <w:tcPr>
            <w:tcW w:w="3555" w:type="dxa"/>
            <w:vAlign w:val="center"/>
          </w:tcPr>
          <w:p w14:paraId="4EE8A8AE">
            <w:pPr>
              <w:jc w:val="center"/>
              <w:rPr>
                <w:rFonts w:hint="eastAsia" w:ascii="宋体" w:hAnsi="宋体" w:eastAsia="宋体" w:cs="宋体"/>
                <w:sz w:val="18"/>
                <w:szCs w:val="18"/>
              </w:rPr>
            </w:pPr>
            <w:r>
              <w:rPr>
                <w:rFonts w:hint="eastAsia" w:ascii="宋体" w:hAnsi="宋体" w:eastAsia="宋体" w:cs="宋体"/>
                <w:sz w:val="18"/>
                <w:szCs w:val="18"/>
              </w:rPr>
              <w:t>不</w:t>
            </w:r>
            <w:r>
              <w:rPr>
                <w:rFonts w:hint="eastAsia" w:ascii="宋体" w:hAnsi="宋体" w:eastAsia="宋体" w:cs="宋体"/>
                <w:sz w:val="18"/>
                <w:szCs w:val="18"/>
                <w:lang w:val="en-US" w:eastAsia="zh-CN"/>
              </w:rPr>
              <w:t>应</w:t>
            </w:r>
            <w:r>
              <w:rPr>
                <w:rFonts w:hint="eastAsia" w:ascii="宋体" w:hAnsi="宋体" w:eastAsia="宋体" w:cs="宋体"/>
                <w:sz w:val="18"/>
                <w:szCs w:val="18"/>
              </w:rPr>
              <w:t>检出</w:t>
            </w:r>
          </w:p>
        </w:tc>
      </w:tr>
      <w:tr w14:paraId="03C60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6D937613">
            <w:pPr>
              <w:jc w:val="center"/>
              <w:rPr>
                <w:rFonts w:hint="eastAsia" w:ascii="宋体" w:hAnsi="宋体" w:eastAsia="宋体" w:cs="宋体"/>
                <w:color w:val="000000"/>
                <w:sz w:val="18"/>
                <w:szCs w:val="18"/>
              </w:rPr>
            </w:pPr>
          </w:p>
        </w:tc>
        <w:tc>
          <w:tcPr>
            <w:tcW w:w="3246" w:type="dxa"/>
            <w:vAlign w:val="center"/>
          </w:tcPr>
          <w:p w14:paraId="514AC7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金黄色葡萄球菌/g</w:t>
            </w:r>
          </w:p>
        </w:tc>
        <w:tc>
          <w:tcPr>
            <w:tcW w:w="3555" w:type="dxa"/>
            <w:vAlign w:val="center"/>
          </w:tcPr>
          <w:p w14:paraId="74273E9C">
            <w:pPr>
              <w:jc w:val="center"/>
              <w:rPr>
                <w:rFonts w:hint="eastAsia" w:ascii="宋体" w:hAnsi="宋体" w:eastAsia="宋体" w:cs="宋体"/>
                <w:sz w:val="18"/>
                <w:szCs w:val="18"/>
              </w:rPr>
            </w:pPr>
            <w:r>
              <w:rPr>
                <w:rFonts w:hint="eastAsia" w:ascii="宋体" w:hAnsi="宋体" w:eastAsia="宋体" w:cs="宋体"/>
                <w:sz w:val="18"/>
                <w:szCs w:val="18"/>
              </w:rPr>
              <w:t>不</w:t>
            </w:r>
            <w:r>
              <w:rPr>
                <w:rFonts w:hint="eastAsia" w:ascii="宋体" w:hAnsi="宋体" w:eastAsia="宋体" w:cs="宋体"/>
                <w:sz w:val="18"/>
                <w:szCs w:val="18"/>
                <w:lang w:val="en-US" w:eastAsia="zh-CN"/>
              </w:rPr>
              <w:t>应</w:t>
            </w:r>
            <w:r>
              <w:rPr>
                <w:rFonts w:hint="eastAsia" w:ascii="宋体" w:hAnsi="宋体" w:eastAsia="宋体" w:cs="宋体"/>
                <w:sz w:val="18"/>
                <w:szCs w:val="18"/>
              </w:rPr>
              <w:t>检出</w:t>
            </w:r>
          </w:p>
        </w:tc>
      </w:tr>
      <w:tr w14:paraId="2F1D7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2B0ED42A">
            <w:pPr>
              <w:jc w:val="center"/>
              <w:rPr>
                <w:rFonts w:hint="eastAsia" w:ascii="宋体" w:hAnsi="宋体" w:eastAsia="宋体" w:cs="宋体"/>
                <w:color w:val="000000"/>
                <w:sz w:val="18"/>
                <w:szCs w:val="18"/>
              </w:rPr>
            </w:pPr>
          </w:p>
        </w:tc>
        <w:tc>
          <w:tcPr>
            <w:tcW w:w="3246" w:type="dxa"/>
            <w:vAlign w:val="center"/>
          </w:tcPr>
          <w:p w14:paraId="6CCA5F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铜绿假单胞菌/g</w:t>
            </w:r>
          </w:p>
        </w:tc>
        <w:tc>
          <w:tcPr>
            <w:tcW w:w="3555" w:type="dxa"/>
            <w:vAlign w:val="center"/>
          </w:tcPr>
          <w:p w14:paraId="1B0A3388">
            <w:pPr>
              <w:jc w:val="center"/>
              <w:rPr>
                <w:rFonts w:hint="eastAsia" w:ascii="宋体" w:hAnsi="宋体" w:eastAsia="宋体" w:cs="宋体"/>
                <w:sz w:val="18"/>
                <w:szCs w:val="18"/>
              </w:rPr>
            </w:pPr>
            <w:r>
              <w:rPr>
                <w:rFonts w:hint="eastAsia" w:ascii="宋体" w:hAnsi="宋体" w:eastAsia="宋体" w:cs="宋体"/>
                <w:sz w:val="18"/>
                <w:szCs w:val="18"/>
              </w:rPr>
              <w:t>不</w:t>
            </w:r>
            <w:r>
              <w:rPr>
                <w:rFonts w:hint="eastAsia" w:ascii="宋体" w:hAnsi="宋体" w:eastAsia="宋体" w:cs="宋体"/>
                <w:sz w:val="18"/>
                <w:szCs w:val="18"/>
                <w:lang w:val="en-US" w:eastAsia="zh-CN"/>
              </w:rPr>
              <w:t>应</w:t>
            </w:r>
            <w:r>
              <w:rPr>
                <w:rFonts w:hint="eastAsia" w:ascii="宋体" w:hAnsi="宋体" w:eastAsia="宋体" w:cs="宋体"/>
                <w:sz w:val="18"/>
                <w:szCs w:val="18"/>
              </w:rPr>
              <w:t>检出</w:t>
            </w:r>
          </w:p>
        </w:tc>
      </w:tr>
      <w:tr w14:paraId="7EBB1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5AC19C5C">
            <w:pPr>
              <w:jc w:val="center"/>
              <w:rPr>
                <w:rFonts w:hint="eastAsia" w:ascii="宋体" w:hAnsi="宋体" w:eastAsia="宋体" w:cs="宋体"/>
                <w:color w:val="000000"/>
                <w:sz w:val="18"/>
                <w:szCs w:val="18"/>
              </w:rPr>
            </w:pPr>
          </w:p>
        </w:tc>
        <w:tc>
          <w:tcPr>
            <w:tcW w:w="3246" w:type="dxa"/>
            <w:vAlign w:val="center"/>
          </w:tcPr>
          <w:p w14:paraId="61F109A9">
            <w:pPr>
              <w:pStyle w:val="21"/>
              <w:ind w:firstLine="0" w:firstLineChars="0"/>
              <w:rPr>
                <w:rFonts w:hint="eastAsia" w:ascii="宋体" w:hAnsi="宋体" w:eastAsia="宋体" w:cs="宋体"/>
                <w:color w:val="000000"/>
                <w:sz w:val="18"/>
                <w:szCs w:val="18"/>
              </w:rPr>
            </w:pPr>
            <w:r>
              <w:rPr>
                <w:rFonts w:hint="eastAsia"/>
              </w:rPr>
              <w:t>铅</w:t>
            </w:r>
            <w:r>
              <w:t>（Pb）/(mg/kg)</w:t>
            </w:r>
          </w:p>
        </w:tc>
        <w:tc>
          <w:tcPr>
            <w:tcW w:w="3555" w:type="dxa"/>
            <w:vAlign w:val="center"/>
          </w:tcPr>
          <w:p w14:paraId="54332D39">
            <w:pPr>
              <w:pStyle w:val="21"/>
              <w:ind w:firstLine="0" w:firstLineChars="0"/>
              <w:rPr>
                <w:rFonts w:hint="eastAsia" w:ascii="宋体" w:hAnsi="宋体" w:eastAsia="宋体" w:cs="宋体"/>
                <w:sz w:val="18"/>
                <w:szCs w:val="18"/>
              </w:rPr>
            </w:pPr>
            <w:r>
              <w:rPr>
                <w:rFonts w:hint="eastAsia"/>
              </w:rPr>
              <w:t>≤5</w:t>
            </w:r>
          </w:p>
        </w:tc>
      </w:tr>
      <w:tr w14:paraId="6C5C3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23E51CAA">
            <w:pPr>
              <w:jc w:val="center"/>
              <w:rPr>
                <w:rFonts w:hint="eastAsia" w:ascii="宋体" w:hAnsi="宋体" w:eastAsia="宋体" w:cs="宋体"/>
                <w:color w:val="000000"/>
                <w:sz w:val="18"/>
                <w:szCs w:val="18"/>
              </w:rPr>
            </w:pPr>
          </w:p>
        </w:tc>
        <w:tc>
          <w:tcPr>
            <w:tcW w:w="3246" w:type="dxa"/>
            <w:vAlign w:val="center"/>
          </w:tcPr>
          <w:p w14:paraId="13205AAE">
            <w:pPr>
              <w:pStyle w:val="21"/>
              <w:ind w:firstLine="0" w:firstLineChars="0"/>
              <w:rPr>
                <w:rFonts w:hint="eastAsia" w:ascii="宋体" w:hAnsi="宋体" w:eastAsia="宋体" w:cs="宋体"/>
                <w:color w:val="000000"/>
                <w:sz w:val="18"/>
                <w:szCs w:val="18"/>
              </w:rPr>
            </w:pPr>
            <w:r>
              <w:rPr>
                <w:rFonts w:hint="eastAsia"/>
              </w:rPr>
              <w:t>汞</w:t>
            </w:r>
            <w:r>
              <w:t>（As）/(mg/kg)</w:t>
            </w:r>
          </w:p>
        </w:tc>
        <w:tc>
          <w:tcPr>
            <w:tcW w:w="3555" w:type="dxa"/>
            <w:vAlign w:val="center"/>
          </w:tcPr>
          <w:p w14:paraId="27916915">
            <w:pPr>
              <w:pStyle w:val="21"/>
              <w:ind w:firstLine="0" w:firstLineChars="0"/>
              <w:rPr>
                <w:rFonts w:hint="eastAsia" w:ascii="宋体" w:hAnsi="宋体" w:eastAsia="宋体" w:cs="宋体"/>
                <w:color w:val="000000"/>
                <w:sz w:val="18"/>
                <w:szCs w:val="18"/>
              </w:rPr>
            </w:pPr>
            <w:r>
              <w:rPr>
                <w:rFonts w:hint="eastAsia"/>
              </w:rPr>
              <w:t>≤0</w:t>
            </w:r>
            <w:r>
              <w:t>.2</w:t>
            </w:r>
          </w:p>
        </w:tc>
      </w:tr>
      <w:tr w14:paraId="75465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638B9DD9">
            <w:pPr>
              <w:jc w:val="center"/>
              <w:rPr>
                <w:rFonts w:hint="eastAsia" w:ascii="宋体" w:hAnsi="宋体" w:eastAsia="宋体" w:cs="宋体"/>
                <w:color w:val="000000"/>
                <w:sz w:val="18"/>
                <w:szCs w:val="18"/>
              </w:rPr>
            </w:pPr>
          </w:p>
        </w:tc>
        <w:tc>
          <w:tcPr>
            <w:tcW w:w="3246" w:type="dxa"/>
            <w:vAlign w:val="center"/>
          </w:tcPr>
          <w:p w14:paraId="5602195F">
            <w:pPr>
              <w:pStyle w:val="21"/>
              <w:ind w:firstLine="0" w:firstLineChars="0"/>
              <w:rPr>
                <w:rFonts w:hint="eastAsia" w:ascii="宋体" w:hAnsi="宋体" w:eastAsia="宋体" w:cs="宋体"/>
                <w:color w:val="000000"/>
                <w:sz w:val="18"/>
                <w:szCs w:val="18"/>
              </w:rPr>
            </w:pPr>
            <w:r>
              <w:rPr>
                <w:rFonts w:hint="eastAsia"/>
              </w:rPr>
              <w:t>砷</w:t>
            </w:r>
            <w:r>
              <w:t>（Cd）/(mg/kg)</w:t>
            </w:r>
          </w:p>
        </w:tc>
        <w:tc>
          <w:tcPr>
            <w:tcW w:w="3555" w:type="dxa"/>
            <w:vAlign w:val="center"/>
          </w:tcPr>
          <w:p w14:paraId="1659BF7F">
            <w:pPr>
              <w:pStyle w:val="21"/>
              <w:ind w:firstLine="0" w:firstLineChars="0"/>
              <w:rPr>
                <w:rFonts w:hint="eastAsia" w:ascii="宋体" w:hAnsi="宋体" w:eastAsia="宋体" w:cs="宋体"/>
                <w:color w:val="000000"/>
                <w:sz w:val="18"/>
                <w:szCs w:val="18"/>
              </w:rPr>
            </w:pPr>
            <w:r>
              <w:rPr>
                <w:rFonts w:hint="eastAsia"/>
              </w:rPr>
              <w:t>≤2</w:t>
            </w:r>
          </w:p>
        </w:tc>
      </w:tr>
      <w:tr w14:paraId="48132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7353FB86">
            <w:pPr>
              <w:jc w:val="center"/>
              <w:rPr>
                <w:rFonts w:hint="eastAsia" w:ascii="宋体" w:hAnsi="宋体" w:eastAsia="宋体" w:cs="宋体"/>
                <w:color w:val="000000"/>
                <w:sz w:val="18"/>
                <w:szCs w:val="18"/>
              </w:rPr>
            </w:pPr>
          </w:p>
        </w:tc>
        <w:tc>
          <w:tcPr>
            <w:tcW w:w="3246" w:type="dxa"/>
            <w:vAlign w:val="center"/>
          </w:tcPr>
          <w:p w14:paraId="214C9C2C">
            <w:pPr>
              <w:pStyle w:val="21"/>
              <w:ind w:firstLine="0" w:firstLineChars="0"/>
              <w:rPr>
                <w:rFonts w:hint="eastAsia" w:ascii="宋体" w:hAnsi="宋体" w:eastAsia="宋体" w:cs="宋体"/>
                <w:color w:val="000000"/>
                <w:sz w:val="18"/>
                <w:szCs w:val="18"/>
              </w:rPr>
            </w:pPr>
            <w:r>
              <w:rPr>
                <w:rFonts w:hint="eastAsia"/>
              </w:rPr>
              <w:t>镉</w:t>
            </w:r>
            <w:r>
              <w:t>（Hg）/(mg/kg)</w:t>
            </w:r>
          </w:p>
        </w:tc>
        <w:tc>
          <w:tcPr>
            <w:tcW w:w="3555" w:type="dxa"/>
            <w:vAlign w:val="center"/>
          </w:tcPr>
          <w:p w14:paraId="628518EC">
            <w:pPr>
              <w:pStyle w:val="21"/>
              <w:ind w:firstLine="0" w:firstLineChars="0"/>
              <w:rPr>
                <w:rFonts w:hint="eastAsia" w:ascii="宋体" w:hAnsi="宋体" w:eastAsia="宋体" w:cs="宋体"/>
                <w:sz w:val="18"/>
                <w:szCs w:val="18"/>
              </w:rPr>
            </w:pPr>
            <w:r>
              <w:rPr>
                <w:rFonts w:hint="eastAsia"/>
              </w:rPr>
              <w:t>≤1</w:t>
            </w:r>
          </w:p>
        </w:tc>
      </w:tr>
    </w:tbl>
    <w:p w14:paraId="30272710">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6</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试验</w:t>
      </w:r>
      <w:r>
        <w:rPr>
          <w:rFonts w:hint="eastAsia" w:ascii="黑体" w:hAnsi="黑体" w:eastAsia="黑体" w:cs="黑体"/>
          <w:sz w:val="21"/>
          <w:szCs w:val="21"/>
        </w:rPr>
        <w:t>方法</w:t>
      </w:r>
    </w:p>
    <w:p w14:paraId="4B35E3CD">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6</w:t>
      </w:r>
      <w:r>
        <w:rPr>
          <w:rFonts w:hint="eastAsia" w:ascii="黑体" w:hAnsi="黑体" w:eastAsia="黑体" w:cs="黑体"/>
          <w:sz w:val="21"/>
          <w:szCs w:val="21"/>
        </w:rPr>
        <w:t>.1 感官</w:t>
      </w:r>
      <w:r>
        <w:rPr>
          <w:rFonts w:hint="eastAsia" w:ascii="黑体" w:hAnsi="黑体" w:eastAsia="黑体" w:cs="黑体"/>
          <w:sz w:val="21"/>
          <w:szCs w:val="21"/>
          <w:lang w:val="en-US" w:eastAsia="zh-CN"/>
        </w:rPr>
        <w:t>指标判定</w:t>
      </w:r>
    </w:p>
    <w:p w14:paraId="475ED029">
      <w:pPr>
        <w:spacing w:before="120" w:after="120" w:line="360" w:lineRule="auto"/>
        <w:ind w:firstLine="42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启开试样后，立即嗅其气味；另取试样适量置于白色瓷盘中，在自然光线下，观察其色泽、外观，并检查有无异物。</w:t>
      </w:r>
    </w:p>
    <w:p w14:paraId="21FE2598">
      <w:pPr>
        <w:spacing w:before="320" w:after="120" w:line="288" w:lineRule="auto"/>
        <w:jc w:val="left"/>
        <w:outlineLvl w:val="1"/>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w:t>
      </w:r>
      <w:r>
        <w:rPr>
          <w:rFonts w:hint="eastAsia" w:ascii="黑体" w:hAnsi="黑体" w:eastAsia="黑体" w:cs="黑体"/>
          <w:sz w:val="21"/>
          <w:szCs w:val="21"/>
        </w:rPr>
        <w:t>.</w:t>
      </w:r>
      <w:r>
        <w:rPr>
          <w:rFonts w:hint="eastAsia" w:ascii="黑体" w:hAnsi="黑体" w:eastAsia="黑体" w:cs="黑体"/>
          <w:sz w:val="21"/>
          <w:szCs w:val="21"/>
          <w:lang w:val="en-US" w:eastAsia="zh-CN"/>
        </w:rPr>
        <w:t>2</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理化指标判定</w:t>
      </w:r>
    </w:p>
    <w:p w14:paraId="6898966C">
      <w:pPr>
        <w:spacing w:before="320" w:after="120" w:line="288" w:lineRule="auto"/>
        <w:jc w:val="left"/>
        <w:outlineLvl w:val="1"/>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6.2.1 水分的测定</w:t>
      </w:r>
    </w:p>
    <w:p w14:paraId="31AB7334">
      <w:pPr>
        <w:spacing w:before="120" w:after="120" w:line="360" w:lineRule="auto"/>
        <w:ind w:firstLine="420"/>
        <w:jc w:val="left"/>
        <w:rPr>
          <w:rFonts w:hint="eastAsia" w:ascii="宋体" w:hAnsi="宋体" w:eastAsia="宋体" w:cs="宋体"/>
          <w:sz w:val="21"/>
          <w:szCs w:val="21"/>
          <w:lang w:eastAsia="zh-CN"/>
        </w:rPr>
      </w:pPr>
      <w:r>
        <w:rPr>
          <w:rFonts w:hint="eastAsia" w:ascii="宋体" w:hAnsi="宋体" w:eastAsia="宋体" w:cs="宋体"/>
          <w:sz w:val="21"/>
          <w:szCs w:val="21"/>
        </w:rPr>
        <w:t>按照《中华人民共和国药典（2020</w:t>
      </w:r>
      <w:r>
        <w:rPr>
          <w:rFonts w:hint="eastAsia" w:ascii="宋体" w:hAnsi="宋体" w:eastAsia="宋体" w:cs="宋体"/>
          <w:sz w:val="21"/>
          <w:szCs w:val="21"/>
          <w:lang w:val="en-US" w:eastAsia="zh-CN"/>
        </w:rPr>
        <w:t>年</w:t>
      </w:r>
      <w:r>
        <w:rPr>
          <w:rFonts w:hint="eastAsia" w:ascii="宋体" w:hAnsi="宋体" w:eastAsia="宋体" w:cs="宋体"/>
          <w:sz w:val="21"/>
          <w:szCs w:val="21"/>
        </w:rPr>
        <w:t>版）》四部 通则0831中规定的方法测定。</w:t>
      </w:r>
    </w:p>
    <w:p w14:paraId="7054A827">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 xml:space="preserve">6.2.2 </w:t>
      </w:r>
      <w:r>
        <w:rPr>
          <w:rFonts w:hint="eastAsia" w:ascii="黑体" w:hAnsi="黑体" w:eastAsia="黑体" w:cs="黑体"/>
          <w:sz w:val="21"/>
          <w:szCs w:val="21"/>
        </w:rPr>
        <w:t>C</w:t>
      </w:r>
      <w:r>
        <w:rPr>
          <w:rFonts w:hint="eastAsia" w:ascii="黑体" w:hAnsi="黑体" w:eastAsia="黑体" w:cs="黑体"/>
          <w:sz w:val="21"/>
          <w:szCs w:val="21"/>
          <w:vertAlign w:val="subscript"/>
        </w:rPr>
        <w:t>14</w:t>
      </w:r>
      <w:r>
        <w:rPr>
          <w:rFonts w:hint="eastAsia" w:ascii="黑体" w:hAnsi="黑体" w:eastAsia="黑体" w:cs="黑体"/>
          <w:sz w:val="21"/>
          <w:szCs w:val="21"/>
        </w:rPr>
        <w:t>H</w:t>
      </w:r>
      <w:r>
        <w:rPr>
          <w:rFonts w:hint="eastAsia" w:ascii="黑体" w:hAnsi="黑体" w:eastAsia="黑体" w:cs="黑体"/>
          <w:sz w:val="21"/>
          <w:szCs w:val="21"/>
          <w:vertAlign w:val="subscript"/>
        </w:rPr>
        <w:t>4</w:t>
      </w:r>
      <w:r>
        <w:rPr>
          <w:rFonts w:hint="eastAsia" w:ascii="黑体" w:hAnsi="黑体" w:eastAsia="黑体" w:cs="黑体"/>
          <w:sz w:val="21"/>
          <w:szCs w:val="21"/>
        </w:rPr>
        <w:t>N2Na</w:t>
      </w:r>
      <w:r>
        <w:rPr>
          <w:rFonts w:hint="eastAsia" w:ascii="黑体" w:hAnsi="黑体" w:eastAsia="黑体" w:cs="黑体"/>
          <w:sz w:val="21"/>
          <w:szCs w:val="21"/>
          <w:vertAlign w:val="subscript"/>
        </w:rPr>
        <w:t>2</w:t>
      </w:r>
      <w:r>
        <w:rPr>
          <w:rFonts w:hint="eastAsia" w:ascii="黑体" w:hAnsi="黑体" w:eastAsia="黑体" w:cs="黑体"/>
          <w:sz w:val="21"/>
          <w:szCs w:val="21"/>
        </w:rPr>
        <w:t>O</w:t>
      </w:r>
      <w:r>
        <w:rPr>
          <w:rFonts w:hint="eastAsia" w:ascii="黑体" w:hAnsi="黑体" w:eastAsia="黑体" w:cs="黑体"/>
          <w:sz w:val="21"/>
          <w:szCs w:val="21"/>
          <w:vertAlign w:val="subscript"/>
        </w:rPr>
        <w:t>8</w:t>
      </w:r>
      <w:r>
        <w:rPr>
          <w:rFonts w:hint="eastAsia" w:ascii="黑体" w:hAnsi="黑体" w:eastAsia="黑体" w:cs="黑体"/>
          <w:sz w:val="21"/>
          <w:szCs w:val="21"/>
        </w:rPr>
        <w:t>含量的测定</w:t>
      </w:r>
    </w:p>
    <w:p w14:paraId="69067164">
      <w:pPr>
        <w:spacing w:line="360" w:lineRule="auto"/>
        <w:ind w:left="0" w:firstLine="420" w:firstLineChars="0"/>
        <w:jc w:val="left"/>
        <w:rPr>
          <w:rFonts w:hint="eastAsia" w:ascii="宋体" w:hAnsi="宋体" w:eastAsia="宋体" w:cs="宋体"/>
          <w:sz w:val="21"/>
          <w:szCs w:val="21"/>
        </w:rPr>
      </w:pPr>
      <w:r>
        <w:rPr>
          <w:rFonts w:hint="eastAsia" w:ascii="宋体" w:hAnsi="宋体" w:eastAsia="宋体" w:cs="宋体"/>
          <w:sz w:val="21"/>
          <w:szCs w:val="21"/>
        </w:rPr>
        <w:t>按照《关于关山樱花等32种“三新食品”的公告》规定</w:t>
      </w:r>
      <w:r>
        <w:rPr>
          <w:rFonts w:hint="eastAsia" w:ascii="宋体" w:hAnsi="宋体" w:eastAsia="宋体" w:cs="宋体"/>
          <w:sz w:val="21"/>
          <w:szCs w:val="21"/>
          <w:lang w:val="en-US" w:eastAsia="zh-CN"/>
        </w:rPr>
        <w:t>的方法</w:t>
      </w:r>
      <w:r>
        <w:rPr>
          <w:rFonts w:hint="eastAsia" w:ascii="宋体" w:hAnsi="宋体" w:eastAsia="宋体" w:cs="宋体"/>
          <w:sz w:val="21"/>
          <w:szCs w:val="21"/>
        </w:rPr>
        <w:t>测定。</w:t>
      </w:r>
    </w:p>
    <w:p w14:paraId="060A4F66">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 xml:space="preserve">6.2.3 </w:t>
      </w:r>
      <w:r>
        <w:rPr>
          <w:rFonts w:hint="eastAsia" w:ascii="黑体" w:hAnsi="黑体" w:eastAsia="黑体" w:cs="黑体"/>
          <w:sz w:val="21"/>
          <w:szCs w:val="21"/>
        </w:rPr>
        <w:t>4-硝基-5-甲氧基-1H-吡咯[2,3-f] 喹啉-2,7,9-三羧酸含量的测定</w:t>
      </w:r>
    </w:p>
    <w:p w14:paraId="4482F0A8">
      <w:pPr>
        <w:spacing w:line="360" w:lineRule="auto"/>
        <w:ind w:left="0" w:firstLine="420" w:firstLineChars="0"/>
        <w:jc w:val="left"/>
        <w:rPr>
          <w:rFonts w:hint="eastAsia" w:ascii="宋体" w:hAnsi="宋体" w:eastAsia="宋体" w:cs="宋体"/>
          <w:sz w:val="21"/>
          <w:szCs w:val="21"/>
        </w:rPr>
      </w:pPr>
      <w:r>
        <w:rPr>
          <w:rFonts w:hint="eastAsia" w:ascii="宋体" w:hAnsi="宋体" w:eastAsia="宋体" w:cs="宋体"/>
          <w:sz w:val="21"/>
          <w:szCs w:val="21"/>
        </w:rPr>
        <w:t>按照《关于关山樱花等32种“三新食品”的公告》规定</w:t>
      </w:r>
      <w:r>
        <w:rPr>
          <w:rFonts w:hint="eastAsia" w:ascii="宋体" w:hAnsi="宋体" w:eastAsia="宋体" w:cs="宋体"/>
          <w:sz w:val="21"/>
          <w:szCs w:val="21"/>
          <w:lang w:val="en-US" w:eastAsia="zh-CN"/>
        </w:rPr>
        <w:t>的方法</w:t>
      </w:r>
      <w:r>
        <w:rPr>
          <w:rFonts w:hint="eastAsia" w:ascii="宋体" w:hAnsi="宋体" w:eastAsia="宋体" w:cs="宋体"/>
          <w:sz w:val="21"/>
          <w:szCs w:val="21"/>
        </w:rPr>
        <w:t>测定。</w:t>
      </w:r>
    </w:p>
    <w:p w14:paraId="1BDD3F9A">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 xml:space="preserve">6.2.4 </w:t>
      </w:r>
      <w:r>
        <w:rPr>
          <w:rFonts w:hint="eastAsia" w:ascii="黑体" w:hAnsi="黑体" w:eastAsia="黑体" w:cs="黑体"/>
          <w:sz w:val="21"/>
          <w:szCs w:val="21"/>
        </w:rPr>
        <w:t>3-氯-4,5-二氧-4,5-二氢-1 H -吡咯[2,3-f]喹啉-2,7,9-三羧酸含量</w:t>
      </w:r>
    </w:p>
    <w:p w14:paraId="09E6ACBA">
      <w:pPr>
        <w:spacing w:line="360" w:lineRule="auto"/>
        <w:ind w:firstLine="420"/>
        <w:rPr>
          <w:rFonts w:hint="eastAsia"/>
        </w:rPr>
      </w:pPr>
      <w:r>
        <w:rPr>
          <w:rFonts w:hint="eastAsia" w:ascii="宋体" w:hAnsi="宋体" w:eastAsia="宋体" w:cs="宋体"/>
          <w:sz w:val="21"/>
          <w:szCs w:val="21"/>
        </w:rPr>
        <w:t>按照《关于关山樱花等32种“三新食品”的公告》规定的方法测定。</w:t>
      </w:r>
    </w:p>
    <w:p w14:paraId="02A5F613">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6.3 微生物及有害物质指标的判定</w:t>
      </w:r>
    </w:p>
    <w:p w14:paraId="58FA1A7B">
      <w:pPr>
        <w:spacing w:before="320" w:after="120" w:line="288" w:lineRule="auto"/>
        <w:jc w:val="left"/>
        <w:outlineLvl w:val="1"/>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6.3.1 微生物指标的测定</w:t>
      </w:r>
    </w:p>
    <w:p w14:paraId="7C80E265">
      <w:pPr>
        <w:pStyle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按《化妆品安全技术规范》</w:t>
      </w:r>
      <w:r>
        <w:rPr>
          <w:rFonts w:hint="eastAsia" w:ascii="宋体" w:hAnsi="宋体" w:cs="宋体"/>
          <w:kern w:val="2"/>
          <w:sz w:val="21"/>
          <w:szCs w:val="21"/>
          <w:lang w:val="en-US" w:eastAsia="zh-CN" w:bidi="ar-SA"/>
        </w:rPr>
        <w:t>（2015年版）</w:t>
      </w:r>
      <w:r>
        <w:rPr>
          <w:rFonts w:hint="default" w:ascii="宋体" w:hAnsi="宋体" w:eastAsia="宋体" w:cs="宋体"/>
          <w:kern w:val="2"/>
          <w:sz w:val="21"/>
          <w:szCs w:val="21"/>
          <w:lang w:val="en-US" w:eastAsia="zh-CN" w:bidi="ar-SA"/>
        </w:rPr>
        <w:t>中规定的方法检测。</w:t>
      </w:r>
    </w:p>
    <w:p w14:paraId="4DE07714">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 xml:space="preserve">6.3.2 </w:t>
      </w:r>
      <w:r>
        <w:rPr>
          <w:rFonts w:hint="eastAsia" w:ascii="黑体" w:hAnsi="黑体" w:eastAsia="黑体" w:cs="黑体"/>
          <w:sz w:val="21"/>
          <w:szCs w:val="21"/>
        </w:rPr>
        <w:t>汞（Hg）的测定</w:t>
      </w:r>
    </w:p>
    <w:p w14:paraId="2C0CEA07">
      <w:pPr>
        <w:spacing w:before="120" w:after="120" w:line="360" w:lineRule="auto"/>
        <w:ind w:firstLine="420" w:firstLineChars="0"/>
        <w:jc w:val="left"/>
        <w:rPr>
          <w:rFonts w:hint="eastAsia" w:ascii="宋体" w:hAnsi="宋体" w:eastAsia="宋体" w:cs="宋体"/>
          <w:sz w:val="21"/>
          <w:szCs w:val="21"/>
        </w:rPr>
      </w:pPr>
      <w:r>
        <w:rPr>
          <w:rFonts w:hint="eastAsia" w:ascii="宋体" w:hAnsi="宋体" w:eastAsia="宋体" w:cs="宋体"/>
          <w:sz w:val="21"/>
          <w:szCs w:val="21"/>
        </w:rPr>
        <w:t>按《化妆品安全技术规范》（2015年版）中规定的方法检测。</w:t>
      </w:r>
    </w:p>
    <w:p w14:paraId="1A3478CA">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6</w:t>
      </w:r>
      <w:r>
        <w:rPr>
          <w:rFonts w:hint="eastAsia" w:ascii="黑体" w:hAnsi="黑体" w:eastAsia="黑体" w:cs="黑体"/>
          <w:sz w:val="21"/>
          <w:szCs w:val="21"/>
        </w:rPr>
        <w:t>.</w:t>
      </w:r>
      <w:r>
        <w:rPr>
          <w:rFonts w:hint="eastAsia" w:ascii="黑体" w:hAnsi="黑体" w:eastAsia="黑体" w:cs="黑体"/>
          <w:sz w:val="21"/>
          <w:szCs w:val="21"/>
          <w:lang w:val="en-US" w:eastAsia="zh-CN"/>
        </w:rPr>
        <w:t xml:space="preserve">3.3 </w:t>
      </w:r>
      <w:r>
        <w:rPr>
          <w:rFonts w:hint="eastAsia" w:ascii="黑体" w:hAnsi="黑体" w:eastAsia="黑体" w:cs="黑体"/>
          <w:sz w:val="21"/>
          <w:szCs w:val="21"/>
        </w:rPr>
        <w:t>铅（Pb）的测定</w:t>
      </w:r>
    </w:p>
    <w:p w14:paraId="3892EE21">
      <w:pPr>
        <w:spacing w:line="240" w:lineRule="auto"/>
        <w:ind w:firstLine="420" w:firstLineChars="0"/>
        <w:jc w:val="left"/>
        <w:rPr>
          <w:rFonts w:hint="eastAsia" w:ascii="宋体" w:hAnsi="宋体" w:eastAsia="宋体" w:cs="宋体"/>
          <w:sz w:val="21"/>
          <w:szCs w:val="21"/>
        </w:rPr>
      </w:pPr>
      <w:r>
        <w:rPr>
          <w:rFonts w:hint="eastAsia" w:ascii="宋体" w:hAnsi="宋体" w:eastAsia="宋体" w:cs="宋体"/>
          <w:sz w:val="21"/>
          <w:szCs w:val="21"/>
        </w:rPr>
        <w:t>按《化妆品安全技术规范》（2015年版）中规定的方法检测。</w:t>
      </w:r>
    </w:p>
    <w:p w14:paraId="5FE90D5D">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6.3.4</w:t>
      </w:r>
      <w:r>
        <w:rPr>
          <w:rFonts w:hint="eastAsia" w:ascii="黑体" w:hAnsi="黑体" w:eastAsia="黑体" w:cs="黑体"/>
          <w:sz w:val="21"/>
          <w:szCs w:val="21"/>
        </w:rPr>
        <w:t xml:space="preserve"> 砷（As）的测定</w:t>
      </w:r>
    </w:p>
    <w:p w14:paraId="42C886A4">
      <w:pPr>
        <w:spacing w:before="120" w:after="120"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按《化妆品安全技术规范》（2015年版）中规定的方法检测。</w:t>
      </w:r>
    </w:p>
    <w:p w14:paraId="7F702664">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 xml:space="preserve">6.3.5 </w:t>
      </w:r>
      <w:r>
        <w:rPr>
          <w:rFonts w:hint="eastAsia" w:ascii="黑体" w:hAnsi="黑体" w:eastAsia="黑体" w:cs="黑体"/>
          <w:sz w:val="21"/>
          <w:szCs w:val="21"/>
        </w:rPr>
        <w:t>镉（Pb）的测定</w:t>
      </w:r>
    </w:p>
    <w:p w14:paraId="2D16981C">
      <w:pPr>
        <w:spacing w:before="120" w:after="120" w:line="360" w:lineRule="auto"/>
        <w:ind w:firstLine="420"/>
        <w:jc w:val="left"/>
        <w:rPr>
          <w:rFonts w:hint="eastAsia" w:ascii="宋体" w:hAnsi="宋体" w:eastAsia="宋体" w:cs="宋体"/>
          <w:sz w:val="21"/>
          <w:szCs w:val="21"/>
        </w:rPr>
      </w:pPr>
      <w:r>
        <w:rPr>
          <w:rFonts w:hint="eastAsia" w:ascii="宋体" w:hAnsi="宋体" w:eastAsia="宋体" w:cs="宋体"/>
          <w:sz w:val="21"/>
          <w:szCs w:val="21"/>
        </w:rPr>
        <w:t>按《化妆品安全技术规范》（2015年版）中规定的方法检测。</w:t>
      </w:r>
    </w:p>
    <w:p w14:paraId="080A5853">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7</w:t>
      </w:r>
      <w:r>
        <w:rPr>
          <w:rFonts w:hint="eastAsia" w:ascii="黑体" w:hAnsi="黑体" w:eastAsia="黑体" w:cs="黑体"/>
          <w:sz w:val="21"/>
          <w:szCs w:val="21"/>
        </w:rPr>
        <w:t xml:space="preserve"> 检验规则 </w:t>
      </w:r>
    </w:p>
    <w:p w14:paraId="564457A4">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7</w:t>
      </w:r>
      <w:r>
        <w:rPr>
          <w:rFonts w:hint="eastAsia" w:ascii="黑体" w:hAnsi="黑体" w:eastAsia="黑体" w:cs="黑体"/>
          <w:sz w:val="21"/>
          <w:szCs w:val="21"/>
        </w:rPr>
        <w:t xml:space="preserve">.1 </w:t>
      </w:r>
      <w:r>
        <w:rPr>
          <w:rFonts w:hint="eastAsia" w:ascii="黑体" w:hAnsi="黑体" w:eastAsia="黑体" w:cs="黑体"/>
          <w:sz w:val="21"/>
          <w:szCs w:val="21"/>
          <w:lang w:val="en-US" w:eastAsia="zh-CN"/>
        </w:rPr>
        <w:t>抽样</w:t>
      </w:r>
    </w:p>
    <w:p w14:paraId="3CBFF0E0">
      <w:pPr>
        <w:widowControl/>
        <w:spacing w:before="120" w:after="120" w:line="360" w:lineRule="auto"/>
        <w:ind w:firstLine="420"/>
        <w:jc w:val="left"/>
        <w:rPr>
          <w:rFonts w:hint="eastAsia" w:ascii="宋体" w:hAnsi="宋体" w:eastAsia="宋体" w:cs="宋体"/>
          <w:szCs w:val="21"/>
          <w:lang w:val="en-US" w:eastAsia="zh-CN"/>
        </w:rPr>
      </w:pPr>
      <w:r>
        <w:rPr>
          <w:rFonts w:hint="eastAsia" w:ascii="宋体" w:hAnsi="宋体" w:eastAsia="宋体" w:cs="宋体"/>
          <w:sz w:val="21"/>
          <w:szCs w:val="21"/>
        </w:rPr>
        <w:t>按照 GB/T 37625 中规定的方法成批。</w:t>
      </w:r>
    </w:p>
    <w:p w14:paraId="5B31FAEC">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7</w:t>
      </w:r>
      <w:r>
        <w:rPr>
          <w:rFonts w:hint="eastAsia" w:ascii="黑体" w:hAnsi="黑体" w:eastAsia="黑体" w:cs="黑体"/>
          <w:sz w:val="21"/>
          <w:szCs w:val="21"/>
        </w:rPr>
        <w:t xml:space="preserve">.2 </w:t>
      </w:r>
      <w:r>
        <w:rPr>
          <w:rFonts w:hint="eastAsia" w:ascii="黑体" w:hAnsi="黑体" w:eastAsia="黑体" w:cs="黑体"/>
          <w:sz w:val="21"/>
          <w:szCs w:val="21"/>
          <w:lang w:val="en-US" w:eastAsia="zh-CN"/>
        </w:rPr>
        <w:t>出厂检验</w:t>
      </w:r>
      <w:r>
        <w:rPr>
          <w:rFonts w:hint="eastAsia" w:ascii="宋体" w:hAnsi="宋体" w:eastAsia="宋体" w:cs="宋体"/>
          <w:sz w:val="21"/>
          <w:szCs w:val="21"/>
        </w:rPr>
        <w:t xml:space="preserve"> </w:t>
      </w:r>
      <w:r>
        <w:rPr>
          <w:rFonts w:hint="eastAsia" w:ascii="黑体" w:hAnsi="黑体" w:eastAsia="黑体" w:cs="黑体"/>
          <w:sz w:val="21"/>
          <w:szCs w:val="21"/>
        </w:rPr>
        <w:t xml:space="preserve"> </w:t>
      </w:r>
    </w:p>
    <w:p w14:paraId="6E4E4B44">
      <w:pPr>
        <w:widowControl/>
        <w:spacing w:before="120" w:after="120" w:line="360" w:lineRule="auto"/>
        <w:ind w:firstLine="420"/>
        <w:jc w:val="left"/>
        <w:rPr>
          <w:rFonts w:hint="eastAsia" w:ascii="宋体" w:hAnsi="宋体" w:eastAsia="宋体" w:cs="宋体"/>
          <w:b w:val="0"/>
          <w:sz w:val="21"/>
          <w:szCs w:val="21"/>
        </w:rPr>
      </w:pPr>
      <w:r>
        <w:rPr>
          <w:rFonts w:hint="eastAsia" w:ascii="宋体" w:hAnsi="宋体" w:eastAsia="宋体" w:cs="宋体"/>
          <w:b w:val="0"/>
          <w:kern w:val="2"/>
          <w:sz w:val="21"/>
          <w:szCs w:val="21"/>
        </w:rPr>
        <w:t>出厂检验项目为</w:t>
      </w:r>
      <w:r>
        <w:rPr>
          <w:rFonts w:hint="eastAsia" w:ascii="宋体" w:hAnsi="宋体" w:eastAsia="宋体" w:cs="宋体"/>
          <w:b w:val="0"/>
          <w:sz w:val="21"/>
          <w:szCs w:val="21"/>
        </w:rPr>
        <w:t>外观、气味、水分、C</w:t>
      </w:r>
      <w:r>
        <w:rPr>
          <w:rFonts w:hint="eastAsia" w:ascii="宋体" w:hAnsi="宋体" w:eastAsia="宋体" w:cs="宋体"/>
          <w:b w:val="0"/>
          <w:sz w:val="21"/>
          <w:szCs w:val="21"/>
          <w:vertAlign w:val="subscript"/>
        </w:rPr>
        <w:t>14</w:t>
      </w:r>
      <w:r>
        <w:rPr>
          <w:rFonts w:hint="eastAsia" w:ascii="宋体" w:hAnsi="宋体" w:eastAsia="宋体" w:cs="宋体"/>
          <w:b w:val="0"/>
          <w:sz w:val="21"/>
          <w:szCs w:val="21"/>
        </w:rPr>
        <w:t>H</w:t>
      </w:r>
      <w:r>
        <w:rPr>
          <w:rFonts w:hint="eastAsia" w:ascii="宋体" w:hAnsi="宋体" w:eastAsia="宋体" w:cs="宋体"/>
          <w:b w:val="0"/>
          <w:sz w:val="21"/>
          <w:szCs w:val="21"/>
          <w:vertAlign w:val="subscript"/>
        </w:rPr>
        <w:t>4</w:t>
      </w:r>
      <w:r>
        <w:rPr>
          <w:rFonts w:hint="eastAsia" w:ascii="宋体" w:hAnsi="宋体" w:eastAsia="宋体" w:cs="宋体"/>
          <w:b w:val="0"/>
          <w:sz w:val="21"/>
          <w:szCs w:val="21"/>
        </w:rPr>
        <w:t>N</w:t>
      </w:r>
      <w:r>
        <w:rPr>
          <w:rFonts w:hint="eastAsia" w:ascii="宋体" w:hAnsi="宋体" w:eastAsia="宋体" w:cs="宋体"/>
          <w:b w:val="0"/>
          <w:sz w:val="21"/>
          <w:szCs w:val="21"/>
          <w:vertAlign w:val="subscript"/>
        </w:rPr>
        <w:t>2</w:t>
      </w:r>
      <w:r>
        <w:rPr>
          <w:rFonts w:hint="eastAsia" w:ascii="宋体" w:hAnsi="宋体" w:eastAsia="宋体" w:cs="宋体"/>
          <w:b w:val="0"/>
          <w:sz w:val="21"/>
          <w:szCs w:val="21"/>
        </w:rPr>
        <w:t>Na</w:t>
      </w:r>
      <w:r>
        <w:rPr>
          <w:rFonts w:hint="eastAsia" w:ascii="宋体" w:hAnsi="宋体" w:eastAsia="宋体" w:cs="宋体"/>
          <w:b w:val="0"/>
          <w:sz w:val="21"/>
          <w:szCs w:val="21"/>
          <w:vertAlign w:val="subscript"/>
        </w:rPr>
        <w:t>2</w:t>
      </w:r>
      <w:r>
        <w:rPr>
          <w:rFonts w:hint="eastAsia" w:ascii="宋体" w:hAnsi="宋体" w:eastAsia="宋体" w:cs="宋体"/>
          <w:b w:val="0"/>
          <w:sz w:val="21"/>
          <w:szCs w:val="21"/>
        </w:rPr>
        <w:t>O</w:t>
      </w:r>
      <w:r>
        <w:rPr>
          <w:rFonts w:hint="eastAsia" w:ascii="宋体" w:hAnsi="宋体" w:eastAsia="宋体" w:cs="宋体"/>
          <w:b w:val="0"/>
          <w:sz w:val="21"/>
          <w:szCs w:val="21"/>
          <w:vertAlign w:val="subscript"/>
        </w:rPr>
        <w:t>8</w:t>
      </w:r>
      <w:r>
        <w:rPr>
          <w:rFonts w:hint="eastAsia" w:ascii="宋体" w:hAnsi="宋体" w:eastAsia="宋体" w:cs="宋体"/>
          <w:b w:val="0"/>
          <w:sz w:val="21"/>
          <w:szCs w:val="21"/>
          <w:lang w:eastAsia="zh-CN"/>
        </w:rPr>
        <w:t>、</w:t>
      </w:r>
      <w:r>
        <w:rPr>
          <w:rFonts w:hint="eastAsia" w:ascii="宋体" w:hAnsi="宋体" w:eastAsia="宋体" w:cs="宋体"/>
          <w:b w:val="0"/>
          <w:sz w:val="21"/>
          <w:szCs w:val="21"/>
        </w:rPr>
        <w:t>3-氯-4,5-二氧-4,5-二氢-1 H -吡咯[2,3-f]喹啉-2,7,9-三羧酸、4-硝基-5-甲氧基-1H-吡咯[2,3-f] 喹啉-2,7,9-三羧酸、菌落总数、霉菌和酵母菌总数</w:t>
      </w:r>
      <w:r>
        <w:rPr>
          <w:rFonts w:hint="eastAsia" w:ascii="宋体" w:hAnsi="宋体" w:eastAsia="宋体" w:cs="宋体"/>
          <w:b w:val="0"/>
          <w:sz w:val="21"/>
          <w:szCs w:val="21"/>
          <w:lang w:eastAsia="zh-CN"/>
        </w:rPr>
        <w:t>、</w:t>
      </w:r>
      <w:r>
        <w:rPr>
          <w:rFonts w:hint="eastAsia" w:ascii="宋体" w:hAnsi="宋体" w:eastAsia="宋体" w:cs="宋体"/>
          <w:b w:val="0"/>
          <w:sz w:val="21"/>
          <w:szCs w:val="21"/>
        </w:rPr>
        <w:t>铅、汞、砷、镉。</w:t>
      </w:r>
    </w:p>
    <w:p w14:paraId="0D369985">
      <w:pPr>
        <w:widowControl/>
        <w:spacing w:before="120" w:after="120" w:line="360" w:lineRule="auto"/>
        <w:ind w:firstLine="420"/>
        <w:jc w:val="left"/>
        <w:rPr>
          <w:rFonts w:hint="eastAsia" w:ascii="宋体" w:hAnsi="宋体" w:eastAsia="宋体" w:cs="宋体"/>
          <w:b w:val="0"/>
          <w:bCs w:val="0"/>
          <w:sz w:val="21"/>
          <w:szCs w:val="21"/>
        </w:rPr>
      </w:pPr>
      <w:r>
        <w:rPr>
          <w:rFonts w:hint="eastAsia" w:ascii="宋体" w:hAnsi="宋体" w:eastAsia="宋体" w:cs="宋体"/>
          <w:b w:val="0"/>
          <w:sz w:val="21"/>
          <w:szCs w:val="21"/>
        </w:rPr>
        <w:t>生产厂应保证每批出厂的产品都符合本</w:t>
      </w:r>
      <w:r>
        <w:rPr>
          <w:rFonts w:hint="eastAsia" w:ascii="宋体" w:hAnsi="宋体" w:eastAsia="宋体" w:cs="宋体"/>
          <w:b w:val="0"/>
          <w:sz w:val="21"/>
          <w:szCs w:val="21"/>
          <w:lang w:val="en-US" w:eastAsia="zh-CN"/>
        </w:rPr>
        <w:t>文件</w:t>
      </w:r>
      <w:r>
        <w:rPr>
          <w:rFonts w:hint="eastAsia" w:ascii="宋体" w:hAnsi="宋体" w:eastAsia="宋体" w:cs="宋体"/>
          <w:b w:val="0"/>
          <w:sz w:val="21"/>
          <w:szCs w:val="21"/>
        </w:rPr>
        <w:t>的要求。每一批出厂的产品都应有一定格式的质量证书，内容包括出厂检验项目、产品名称、生产厂名称、生产日期和批号、净重、执行标准编号。</w:t>
      </w:r>
    </w:p>
    <w:p w14:paraId="2B03FE5D">
      <w:pPr>
        <w:widowControl/>
        <w:spacing w:line="360" w:lineRule="auto"/>
        <w:rPr>
          <w:rFonts w:hint="eastAsia" w:ascii="黑体" w:hAnsi="黑体" w:eastAsia="黑体" w:cs="黑体"/>
          <w:b w:val="0"/>
          <w:bCs/>
          <w:sz w:val="21"/>
          <w:szCs w:val="21"/>
          <w:lang w:val="en-US" w:eastAsia="zh-CN"/>
        </w:rPr>
      </w:pPr>
      <w:r>
        <w:rPr>
          <w:rFonts w:hint="eastAsia" w:ascii="黑体" w:hAnsi="黑体" w:eastAsia="黑体" w:cs="黑体"/>
          <w:b w:val="0"/>
          <w:bCs/>
          <w:sz w:val="21"/>
          <w:szCs w:val="21"/>
          <w:lang w:val="en-US" w:eastAsia="zh-CN"/>
        </w:rPr>
        <w:t>7.3 型式检验</w:t>
      </w:r>
    </w:p>
    <w:p w14:paraId="08FF71F8">
      <w:pPr>
        <w:widowControl/>
        <w:spacing w:line="360" w:lineRule="auto"/>
        <w:rPr>
          <w:rFonts w:hint="eastAsia" w:ascii="宋体" w:hAnsi="宋体" w:eastAsia="宋体" w:cs="宋体"/>
          <w:b w:val="0"/>
          <w:bCs/>
          <w:sz w:val="21"/>
          <w:szCs w:val="21"/>
        </w:rPr>
      </w:pPr>
      <w:r>
        <w:rPr>
          <w:rFonts w:hint="eastAsia" w:ascii="黑体" w:hAnsi="黑体" w:eastAsia="黑体" w:cs="黑体"/>
          <w:b w:val="0"/>
          <w:bCs/>
          <w:sz w:val="21"/>
          <w:szCs w:val="21"/>
          <w:lang w:val="en-US" w:eastAsia="zh-CN"/>
        </w:rPr>
        <w:t>7.3.1</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型式检验每年不应少于1次</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型式检验</w:t>
      </w:r>
      <w:r>
        <w:rPr>
          <w:rFonts w:hint="eastAsia" w:ascii="宋体" w:hAnsi="宋体" w:eastAsia="宋体" w:cs="宋体"/>
          <w:b w:val="0"/>
          <w:bCs/>
          <w:sz w:val="21"/>
          <w:szCs w:val="21"/>
          <w:lang w:val="en-US" w:eastAsia="zh-CN"/>
        </w:rPr>
        <w:t>的项目为技术要求中的全部项目</w:t>
      </w:r>
      <w:r>
        <w:rPr>
          <w:rFonts w:hint="eastAsia" w:ascii="宋体" w:hAnsi="宋体" w:eastAsia="宋体" w:cs="宋体"/>
          <w:b w:val="0"/>
          <w:bCs/>
          <w:sz w:val="21"/>
          <w:szCs w:val="21"/>
        </w:rPr>
        <w:t>。</w:t>
      </w:r>
    </w:p>
    <w:p w14:paraId="4B8E4B20">
      <w:pPr>
        <w:widowControl/>
        <w:spacing w:line="360" w:lineRule="auto"/>
        <w:jc w:val="left"/>
        <w:rPr>
          <w:rFonts w:hint="eastAsia" w:ascii="宋体" w:hAnsi="宋体" w:eastAsia="宋体" w:cs="宋体"/>
          <w:kern w:val="0"/>
          <w:sz w:val="21"/>
          <w:szCs w:val="21"/>
        </w:rPr>
      </w:pPr>
      <w:r>
        <w:rPr>
          <w:rFonts w:hint="eastAsia" w:ascii="黑体" w:hAnsi="黑体" w:eastAsia="黑体" w:cs="黑体"/>
          <w:b w:val="0"/>
          <w:bCs/>
          <w:sz w:val="21"/>
          <w:szCs w:val="21"/>
          <w:lang w:val="en-US" w:eastAsia="zh-CN"/>
        </w:rPr>
        <w:t>7</w:t>
      </w:r>
      <w:r>
        <w:rPr>
          <w:rFonts w:hint="eastAsia" w:ascii="黑体" w:hAnsi="黑体" w:eastAsia="黑体" w:cs="黑体"/>
          <w:b w:val="0"/>
          <w:bCs/>
          <w:sz w:val="21"/>
          <w:szCs w:val="21"/>
        </w:rPr>
        <w:t>.</w:t>
      </w:r>
      <w:r>
        <w:rPr>
          <w:rFonts w:hint="eastAsia" w:ascii="黑体" w:hAnsi="黑体" w:eastAsia="黑体" w:cs="黑体"/>
          <w:b w:val="0"/>
          <w:bCs/>
          <w:sz w:val="21"/>
          <w:szCs w:val="21"/>
          <w:lang w:val="en-US" w:eastAsia="zh-CN"/>
        </w:rPr>
        <w:t>3</w:t>
      </w:r>
      <w:r>
        <w:rPr>
          <w:rFonts w:hint="eastAsia" w:ascii="黑体" w:hAnsi="黑体" w:eastAsia="黑体" w:cs="黑体"/>
          <w:b w:val="0"/>
          <w:bCs/>
          <w:sz w:val="21"/>
          <w:szCs w:val="21"/>
        </w:rPr>
        <w:t>.2</w:t>
      </w:r>
      <w:r>
        <w:rPr>
          <w:rFonts w:hint="eastAsia" w:ascii="宋体" w:hAnsi="宋体" w:eastAsia="宋体" w:cs="宋体"/>
          <w:b w:val="0"/>
          <w:bCs/>
          <w:sz w:val="21"/>
          <w:szCs w:val="21"/>
        </w:rPr>
        <w:t xml:space="preserve"> </w:t>
      </w:r>
      <w:r>
        <w:rPr>
          <w:rFonts w:hint="eastAsia" w:ascii="宋体" w:hAnsi="宋体" w:eastAsia="宋体" w:cs="宋体"/>
          <w:kern w:val="0"/>
          <w:sz w:val="21"/>
          <w:szCs w:val="21"/>
        </w:rPr>
        <w:t>有下列情况之一，应进行型式检验：</w:t>
      </w:r>
      <w:r>
        <w:rPr>
          <w:rFonts w:hint="eastAsia" w:ascii="宋体" w:hAnsi="宋体" w:eastAsia="宋体" w:cs="宋体"/>
          <w:color w:val="auto"/>
          <w:kern w:val="0"/>
          <w:sz w:val="21"/>
          <w:szCs w:val="21"/>
          <w:lang w:bidi="ar"/>
        </w:rPr>
        <w:t xml:space="preserve"> </w:t>
      </w:r>
    </w:p>
    <w:p w14:paraId="25826CE7">
      <w:pPr>
        <w:spacing w:line="360" w:lineRule="auto"/>
        <w:ind w:left="0" w:leftChars="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a)当原料、工艺和设备发生重大改变时；</w:t>
      </w:r>
    </w:p>
    <w:p w14:paraId="5D452979">
      <w:pPr>
        <w:spacing w:line="360" w:lineRule="auto"/>
        <w:ind w:left="0" w:leftChars="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b)产品首次投产或停产6个月以上恢复生产时；</w:t>
      </w:r>
    </w:p>
    <w:p w14:paraId="3175E545">
      <w:pPr>
        <w:spacing w:line="360" w:lineRule="auto"/>
        <w:ind w:left="0" w:leftChars="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c)出厂检验与上一次型式检验结果有较大差异时；</w:t>
      </w:r>
    </w:p>
    <w:p w14:paraId="02D544DA">
      <w:pPr>
        <w:spacing w:line="360" w:lineRule="auto"/>
        <w:ind w:left="0" w:leftChars="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d)生产场所改变时；</w:t>
      </w:r>
    </w:p>
    <w:p w14:paraId="25280AEA">
      <w:pPr>
        <w:spacing w:line="360" w:lineRule="auto"/>
        <w:ind w:left="0" w:leftChars="0" w:firstLineChars="200"/>
        <w:rPr>
          <w:rFonts w:hint="eastAsia" w:ascii="宋体" w:hAnsi="宋体" w:eastAsia="宋体" w:cs="宋体"/>
          <w:kern w:val="0"/>
          <w:szCs w:val="21"/>
        </w:rPr>
      </w:pPr>
      <w:r>
        <w:rPr>
          <w:rFonts w:hint="eastAsia" w:ascii="宋体" w:hAnsi="宋体" w:eastAsia="宋体" w:cs="宋体"/>
          <w:kern w:val="0"/>
          <w:sz w:val="21"/>
          <w:szCs w:val="21"/>
          <w:lang w:eastAsia="zh-CN"/>
        </w:rPr>
        <w:t>e)主管部门提出进行型式检验要求时。</w:t>
      </w:r>
    </w:p>
    <w:p w14:paraId="168A338D">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7</w:t>
      </w:r>
      <w:r>
        <w:rPr>
          <w:rFonts w:hint="eastAsia" w:ascii="黑体" w:hAnsi="黑体" w:eastAsia="黑体" w:cs="黑体"/>
          <w:sz w:val="21"/>
          <w:szCs w:val="21"/>
        </w:rPr>
        <w:t>.</w:t>
      </w:r>
      <w:r>
        <w:rPr>
          <w:rFonts w:hint="eastAsia" w:ascii="黑体" w:hAnsi="黑体" w:eastAsia="黑体" w:cs="黑体"/>
          <w:sz w:val="21"/>
          <w:szCs w:val="21"/>
          <w:lang w:val="en-US" w:eastAsia="zh-CN"/>
        </w:rPr>
        <w:t>4</w:t>
      </w:r>
      <w:r>
        <w:rPr>
          <w:rFonts w:hint="eastAsia" w:ascii="黑体" w:hAnsi="黑体" w:eastAsia="黑体" w:cs="黑体"/>
          <w:sz w:val="21"/>
          <w:szCs w:val="21"/>
        </w:rPr>
        <w:t xml:space="preserve"> 判定规则 </w:t>
      </w:r>
    </w:p>
    <w:p w14:paraId="2912E9F0">
      <w:pPr>
        <w:widowControl/>
        <w:spacing w:line="360" w:lineRule="auto"/>
        <w:jc w:val="left"/>
        <w:rPr>
          <w:rFonts w:hint="eastAsia" w:ascii="宋体" w:hAnsi="宋体" w:eastAsia="宋体" w:cs="宋体"/>
          <w:bCs/>
          <w:kern w:val="0"/>
          <w:sz w:val="21"/>
          <w:szCs w:val="21"/>
        </w:rPr>
      </w:pPr>
      <w:r>
        <w:rPr>
          <w:rFonts w:hint="eastAsia" w:ascii="黑体" w:hAnsi="黑体" w:eastAsia="黑体" w:cs="黑体"/>
          <w:b w:val="0"/>
          <w:bCs/>
          <w:sz w:val="21"/>
          <w:szCs w:val="21"/>
          <w:lang w:val="en-US" w:eastAsia="zh-CN"/>
        </w:rPr>
        <w:t>7</w:t>
      </w:r>
      <w:r>
        <w:rPr>
          <w:rFonts w:hint="eastAsia" w:ascii="黑体" w:hAnsi="黑体" w:eastAsia="黑体" w:cs="黑体"/>
          <w:b w:val="0"/>
          <w:bCs/>
          <w:sz w:val="21"/>
          <w:szCs w:val="21"/>
        </w:rPr>
        <w:t>.</w:t>
      </w:r>
      <w:r>
        <w:rPr>
          <w:rFonts w:hint="eastAsia" w:ascii="黑体" w:hAnsi="黑体" w:eastAsia="黑体" w:cs="黑体"/>
          <w:b w:val="0"/>
          <w:bCs/>
          <w:sz w:val="21"/>
          <w:szCs w:val="21"/>
          <w:lang w:val="en-US" w:eastAsia="zh-CN"/>
        </w:rPr>
        <w:t>4</w:t>
      </w:r>
      <w:r>
        <w:rPr>
          <w:rFonts w:hint="eastAsia" w:ascii="黑体" w:hAnsi="黑体" w:eastAsia="黑体" w:cs="黑体"/>
          <w:b w:val="0"/>
          <w:bCs/>
          <w:sz w:val="21"/>
          <w:szCs w:val="21"/>
        </w:rPr>
        <w:t xml:space="preserve">.1 </w:t>
      </w:r>
      <w:r>
        <w:rPr>
          <w:rFonts w:hint="eastAsia" w:ascii="宋体" w:hAnsi="宋体" w:eastAsia="宋体" w:cs="宋体"/>
          <w:b w:val="0"/>
          <w:bCs/>
          <w:sz w:val="21"/>
          <w:szCs w:val="21"/>
          <w:lang w:val="en-US" w:eastAsia="zh-CN"/>
        </w:rPr>
        <w:t>批的出厂</w:t>
      </w:r>
      <w:r>
        <w:rPr>
          <w:rFonts w:hint="eastAsia" w:ascii="宋体" w:hAnsi="宋体" w:eastAsia="宋体" w:cs="宋体"/>
          <w:bCs/>
          <w:kern w:val="0"/>
          <w:sz w:val="21"/>
          <w:szCs w:val="21"/>
          <w:lang w:val="en-US" w:eastAsia="zh-CN"/>
        </w:rPr>
        <w:t>检验、型式检验项目若有一项指标不符合本文件要求，应重新自双倍量的包装中取样，对不合格指标进行复检，复检合格，则判该批产品合格；如仍不合格，则判该批产品不合格</w:t>
      </w:r>
      <w:r>
        <w:rPr>
          <w:rFonts w:hint="eastAsia" w:ascii="宋体" w:hAnsi="宋体" w:eastAsia="宋体" w:cs="宋体"/>
          <w:bCs/>
          <w:kern w:val="0"/>
          <w:sz w:val="21"/>
          <w:szCs w:val="21"/>
        </w:rPr>
        <w:t xml:space="preserve">。 </w:t>
      </w:r>
    </w:p>
    <w:p w14:paraId="0EB5368D">
      <w:pPr>
        <w:rPr>
          <w:rFonts w:hint="eastAsia" w:eastAsia="宋体"/>
          <w:bCs/>
          <w:lang w:eastAsia="zh-CN"/>
        </w:rPr>
      </w:pPr>
      <w:r>
        <w:rPr>
          <w:rFonts w:hint="eastAsia" w:ascii="黑体" w:hAnsi="黑体" w:eastAsia="黑体" w:cs="黑体"/>
          <w:b w:val="0"/>
          <w:bCs/>
          <w:sz w:val="21"/>
          <w:szCs w:val="21"/>
          <w:lang w:val="en-US" w:eastAsia="zh-CN"/>
        </w:rPr>
        <w:t>7</w:t>
      </w:r>
      <w:r>
        <w:rPr>
          <w:rFonts w:hint="eastAsia" w:ascii="黑体" w:hAnsi="黑体" w:eastAsia="黑体" w:cs="黑体"/>
          <w:b w:val="0"/>
          <w:bCs/>
          <w:sz w:val="21"/>
          <w:szCs w:val="21"/>
        </w:rPr>
        <w:t>.</w:t>
      </w:r>
      <w:r>
        <w:rPr>
          <w:rFonts w:hint="eastAsia" w:ascii="黑体" w:hAnsi="黑体" w:eastAsia="黑体" w:cs="黑体"/>
          <w:b w:val="0"/>
          <w:bCs/>
          <w:sz w:val="21"/>
          <w:szCs w:val="21"/>
          <w:lang w:val="en-US" w:eastAsia="zh-CN"/>
        </w:rPr>
        <w:t>4</w:t>
      </w:r>
      <w:r>
        <w:rPr>
          <w:rFonts w:hint="eastAsia" w:ascii="黑体" w:hAnsi="黑体" w:eastAsia="黑体" w:cs="黑体"/>
          <w:b w:val="0"/>
          <w:bCs/>
          <w:sz w:val="21"/>
          <w:szCs w:val="21"/>
        </w:rPr>
        <w:t>.</w:t>
      </w:r>
      <w:r>
        <w:rPr>
          <w:rFonts w:hint="eastAsia" w:ascii="黑体" w:hAnsi="黑体" w:eastAsia="黑体" w:cs="黑体"/>
          <w:b w:val="0"/>
          <w:bCs/>
          <w:sz w:val="21"/>
          <w:szCs w:val="21"/>
          <w:lang w:val="en-US" w:eastAsia="zh-CN"/>
        </w:rPr>
        <w:t xml:space="preserve">2 </w:t>
      </w:r>
      <w:r>
        <w:rPr>
          <w:rFonts w:hint="eastAsia" w:ascii="宋体" w:hAnsi="宋体" w:eastAsia="宋体" w:cs="宋体"/>
          <w:bCs/>
          <w:kern w:val="0"/>
          <w:sz w:val="21"/>
          <w:szCs w:val="21"/>
          <w:lang w:val="en-US" w:eastAsia="zh-CN"/>
        </w:rPr>
        <w:t>检验结果的判定按 GB/T 8170数值修约值比较法进行。</w:t>
      </w:r>
    </w:p>
    <w:p w14:paraId="3106BD02">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8</w:t>
      </w:r>
      <w:r>
        <w:rPr>
          <w:rFonts w:hint="eastAsia" w:ascii="黑体" w:hAnsi="黑体" w:eastAsia="黑体" w:cs="黑体"/>
          <w:sz w:val="21"/>
          <w:szCs w:val="21"/>
        </w:rPr>
        <w:t xml:space="preserve"> 包装、运输和贮存 </w:t>
      </w:r>
    </w:p>
    <w:p w14:paraId="3C7C3273">
      <w:pPr>
        <w:spacing w:before="320" w:after="120" w:line="288" w:lineRule="auto"/>
        <w:jc w:val="left"/>
        <w:outlineLvl w:val="1"/>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8</w:t>
      </w:r>
      <w:r>
        <w:rPr>
          <w:rFonts w:hint="eastAsia" w:ascii="黑体" w:hAnsi="黑体" w:eastAsia="黑体" w:cs="黑体"/>
          <w:sz w:val="21"/>
          <w:szCs w:val="21"/>
        </w:rPr>
        <w:t xml:space="preserve">.1 </w:t>
      </w:r>
      <w:r>
        <w:rPr>
          <w:rFonts w:hint="eastAsia" w:ascii="黑体" w:hAnsi="黑体" w:eastAsia="黑体" w:cs="黑体"/>
          <w:sz w:val="21"/>
          <w:szCs w:val="21"/>
          <w:lang w:val="en-US" w:eastAsia="zh-CN"/>
        </w:rPr>
        <w:t>标签</w:t>
      </w:r>
    </w:p>
    <w:p w14:paraId="21530F81">
      <w:pPr>
        <w:pStyle w:val="9"/>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产品销售包装图示标志应按 GB/T 191 执行，标注内容为：产品名称、商标(如有)、保质期(用生产日期、保质期或生产批号、限期使用日期等方式组合表示)、生产者名称、地址、净含量、执行标准号以及根据产品特点所应标注的其他内容。</w:t>
      </w:r>
    </w:p>
    <w:p w14:paraId="3ACF1D1C">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8.2</w:t>
      </w:r>
      <w:r>
        <w:rPr>
          <w:rFonts w:hint="eastAsia" w:ascii="黑体" w:hAnsi="黑体" w:eastAsia="黑体" w:cs="黑体"/>
          <w:sz w:val="21"/>
          <w:szCs w:val="21"/>
        </w:rPr>
        <w:t xml:space="preserve">包装 </w:t>
      </w:r>
    </w:p>
    <w:p w14:paraId="601A0933">
      <w:pPr>
        <w:keepNext w:val="0"/>
        <w:keepLines w:val="0"/>
        <w:pageBreakBefore w:val="0"/>
        <w:widowControl w:val="0"/>
        <w:kinsoku/>
        <w:wordWrap/>
        <w:overflowPunct/>
        <w:topLinePunct w:val="0"/>
        <w:autoSpaceDE/>
        <w:autoSpaceDN/>
        <w:bidi w:val="0"/>
        <w:adjustRightInd/>
        <w:snapToGrid/>
        <w:spacing w:before="320" w:after="120" w:line="288" w:lineRule="auto"/>
        <w:ind w:firstLine="420" w:firstLineChars="200"/>
        <w:jc w:val="left"/>
        <w:textAlignment w:val="auto"/>
        <w:outlineLvl w:val="1"/>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内层为双层药用聚乙烯袋，外层为铝箔袋，装于全纸桶中。</w:t>
      </w:r>
    </w:p>
    <w:p w14:paraId="30C191E6">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8</w:t>
      </w:r>
      <w:r>
        <w:rPr>
          <w:rFonts w:hint="eastAsia" w:ascii="黑体" w:hAnsi="黑体" w:eastAsia="黑体" w:cs="黑体"/>
          <w:sz w:val="21"/>
          <w:szCs w:val="21"/>
        </w:rPr>
        <w:t>.</w:t>
      </w:r>
      <w:r>
        <w:rPr>
          <w:rFonts w:hint="eastAsia" w:ascii="黑体" w:hAnsi="黑体" w:eastAsia="黑体" w:cs="黑体"/>
          <w:sz w:val="21"/>
          <w:szCs w:val="21"/>
          <w:lang w:val="en-US" w:eastAsia="zh-CN"/>
        </w:rPr>
        <w:t>3</w:t>
      </w:r>
      <w:r>
        <w:rPr>
          <w:rFonts w:hint="eastAsia" w:ascii="黑体" w:hAnsi="黑体" w:eastAsia="黑体" w:cs="黑体"/>
          <w:sz w:val="21"/>
          <w:szCs w:val="21"/>
        </w:rPr>
        <w:t xml:space="preserve"> 运输 </w:t>
      </w:r>
    </w:p>
    <w:p w14:paraId="297EF8BE">
      <w:pPr>
        <w:widowControl/>
        <w:spacing w:line="360" w:lineRule="auto"/>
        <w:ind w:firstLine="420"/>
        <w:rPr>
          <w:rFonts w:hint="eastAsia" w:ascii="宋体" w:hAnsi="宋体" w:eastAsia="宋体" w:cs="宋体"/>
          <w:kern w:val="0"/>
          <w:sz w:val="21"/>
          <w:szCs w:val="21"/>
        </w:rPr>
      </w:pPr>
      <w:r>
        <w:rPr>
          <w:rFonts w:hint="eastAsia" w:ascii="宋体" w:hAnsi="宋体" w:eastAsia="宋体" w:cs="宋体"/>
          <w:kern w:val="0"/>
          <w:sz w:val="21"/>
          <w:szCs w:val="21"/>
        </w:rPr>
        <w:t>产品属于非危险品，任何运输工具可采用，在运输时应防火、防热、防雨淋、防受潮。运输工具应清洁、卫生、干燥，在运输过程中应轻装轻卸，不应摔撞，不应与有毒、有害、有异味、有放射性的物质混运。</w:t>
      </w:r>
    </w:p>
    <w:p w14:paraId="7294F78D">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8</w:t>
      </w:r>
      <w:r>
        <w:rPr>
          <w:rFonts w:hint="eastAsia" w:ascii="黑体" w:hAnsi="黑体" w:eastAsia="黑体" w:cs="黑体"/>
          <w:sz w:val="21"/>
          <w:szCs w:val="21"/>
        </w:rPr>
        <w:t>.</w:t>
      </w:r>
      <w:r>
        <w:rPr>
          <w:rFonts w:hint="eastAsia" w:ascii="黑体" w:hAnsi="黑体" w:eastAsia="黑体" w:cs="黑体"/>
          <w:sz w:val="21"/>
          <w:szCs w:val="21"/>
          <w:lang w:val="en-US" w:eastAsia="zh-CN"/>
        </w:rPr>
        <w:t>4</w:t>
      </w:r>
      <w:r>
        <w:rPr>
          <w:rFonts w:hint="eastAsia" w:ascii="黑体" w:hAnsi="黑体" w:eastAsia="黑体" w:cs="黑体"/>
          <w:sz w:val="21"/>
          <w:szCs w:val="21"/>
        </w:rPr>
        <w:t xml:space="preserve"> 贮存 </w:t>
      </w:r>
    </w:p>
    <w:p w14:paraId="39F41F35">
      <w:pPr>
        <w:widowControl/>
        <w:spacing w:line="360" w:lineRule="auto"/>
        <w:ind w:firstLine="420"/>
        <w:rPr>
          <w:rFonts w:hint="eastAsia" w:ascii="宋体" w:hAnsi="宋体" w:eastAsia="宋体" w:cs="宋体"/>
          <w:kern w:val="0"/>
          <w:sz w:val="21"/>
          <w:szCs w:val="21"/>
        </w:rPr>
      </w:pPr>
      <w:r>
        <w:rPr>
          <w:rFonts w:hint="eastAsia" w:ascii="宋体" w:hAnsi="宋体" w:eastAsia="宋体" w:cs="宋体"/>
          <w:kern w:val="0"/>
          <w:sz w:val="21"/>
          <w:szCs w:val="21"/>
        </w:rPr>
        <w:t>贮存产品的仓库应保持清洁卫生、干燥通风、隔热、阴凉。产品应堆放在距地面不少于0.1m、距墙壁不少于0.3m的托板上。避免与有毒、有害、易腐、易污染等物品一起堆放。</w:t>
      </w:r>
    </w:p>
    <w:p w14:paraId="5733EC16">
      <w:pPr>
        <w:spacing w:before="320" w:after="120" w:line="288" w:lineRule="auto"/>
        <w:jc w:val="left"/>
        <w:outlineLvl w:val="1"/>
        <w:rPr>
          <w:rFonts w:hint="eastAsia" w:ascii="黑体" w:hAnsi="黑体" w:eastAsia="黑体" w:cs="黑体"/>
          <w:sz w:val="21"/>
          <w:szCs w:val="21"/>
        </w:rPr>
      </w:pPr>
      <w:r>
        <w:rPr>
          <w:rFonts w:hint="eastAsia" w:ascii="黑体" w:hAnsi="黑体" w:eastAsia="黑体" w:cs="黑体"/>
          <w:sz w:val="21"/>
          <w:szCs w:val="21"/>
          <w:lang w:val="en-US" w:eastAsia="zh-CN"/>
        </w:rPr>
        <w:t>8</w:t>
      </w:r>
      <w:r>
        <w:rPr>
          <w:rFonts w:hint="eastAsia" w:ascii="黑体" w:hAnsi="黑体" w:eastAsia="黑体" w:cs="黑体"/>
          <w:sz w:val="21"/>
          <w:szCs w:val="21"/>
        </w:rPr>
        <w:t>.</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 保质期</w:t>
      </w:r>
    </w:p>
    <w:p w14:paraId="683FE349">
      <w:pPr>
        <w:pStyle w:val="9"/>
        <w:rPr>
          <w:rFonts w:hint="eastAsia"/>
        </w:rPr>
        <w:sectPr>
          <w:footerReference r:id="rId8" w:type="default"/>
          <w:pgSz w:w="11905" w:h="16840" w:orient="landscape"/>
          <w:pgMar w:top="1440" w:right="1800" w:bottom="1440" w:left="1800" w:header="720" w:footer="720" w:gutter="0"/>
          <w:pgNumType w:fmt="decimal" w:start="1"/>
          <w:cols w:space="720" w:num="1"/>
        </w:sectPr>
      </w:pPr>
      <w:r>
        <w:rPr>
          <w:rFonts w:hint="eastAsia" w:ascii="宋体" w:hAnsi="宋体" w:eastAsia="宋体" w:cs="宋体"/>
          <w:kern w:val="0"/>
          <w:sz w:val="21"/>
          <w:szCs w:val="21"/>
        </w:rPr>
        <w:t>在符合规定的运输和贮存条件下，产品在包装完整和未经启封的情况下，自生产之日起，保质期按销售包装标注执行。</w:t>
      </w:r>
    </w:p>
    <w:p w14:paraId="305A1D55">
      <w:pPr>
        <w:jc w:val="center"/>
        <w:rPr>
          <w:rFonts w:hint="eastAsia" w:ascii="黑体" w:hAnsi="黑体" w:eastAsia="黑体" w:cs="黑体"/>
          <w:lang w:val="en-US" w:eastAsia="zh-CN"/>
        </w:rPr>
      </w:pPr>
      <w:r>
        <w:rPr>
          <w:rFonts w:hint="eastAsia" w:ascii="黑体" w:hAnsi="黑体" w:eastAsia="黑体" w:cs="黑体"/>
          <w:lang w:val="en-US" w:eastAsia="zh-CN"/>
        </w:rPr>
        <w:t>参</w:t>
      </w:r>
      <w:r>
        <w:rPr>
          <w:rFonts w:hint="eastAsia" w:ascii="黑体" w:hAnsi="黑体" w:eastAsia="黑体" w:cs="黑体"/>
          <w:lang w:eastAsia="zh-CN"/>
        </w:rPr>
        <w:t xml:space="preserve"> </w:t>
      </w:r>
      <w:r>
        <w:rPr>
          <w:rFonts w:hint="eastAsia" w:ascii="黑体" w:hAnsi="黑体" w:eastAsia="黑体" w:cs="黑体"/>
          <w:lang w:val="en-US" w:eastAsia="zh-CN"/>
        </w:rPr>
        <w:t>考 文 献</w:t>
      </w:r>
    </w:p>
    <w:p w14:paraId="5CBB0C33">
      <w:pPr>
        <w:pStyle w:val="9"/>
        <w:numPr>
          <w:ilvl w:val="0"/>
          <w:numId w:val="2"/>
        </w:numPr>
        <w:ind w:firstLine="0" w:firstLineChars="0"/>
        <w:rPr>
          <w:rFonts w:hint="eastAsia" w:ascii="宋体" w:hAnsi="宋体" w:cs="宋体"/>
          <w:kern w:val="0"/>
          <w:sz w:val="21"/>
          <w:szCs w:val="21"/>
          <w:lang w:val="en-US"/>
        </w:rPr>
      </w:pPr>
      <w:r>
        <w:rPr>
          <w:rFonts w:hint="eastAsia" w:ascii="宋体" w:hAnsi="宋体" w:cs="宋体"/>
          <w:kern w:val="0"/>
          <w:sz w:val="21"/>
          <w:szCs w:val="21"/>
          <w:lang w:val="en-US"/>
        </w:rPr>
        <w:t>《化妆品安全技术规范》（2015年版）（国家食品药品监督管理总局公告 2015 年第 268 号）</w:t>
      </w:r>
    </w:p>
    <w:p w14:paraId="773C1FA8">
      <w:pPr>
        <w:pStyle w:val="9"/>
        <w:numPr>
          <w:ilvl w:val="0"/>
          <w:numId w:val="2"/>
        </w:numPr>
        <w:ind w:firstLine="0" w:firstLineChars="0"/>
        <w:rPr>
          <w:rFonts w:hint="eastAsia" w:ascii="宋体" w:hAnsi="宋体" w:cs="宋体"/>
          <w:kern w:val="0"/>
          <w:sz w:val="21"/>
          <w:szCs w:val="21"/>
          <w:lang w:val="en-US"/>
        </w:rPr>
      </w:pPr>
      <w:r>
        <w:rPr>
          <w:rFonts w:hint="eastAsia" w:ascii="宋体" w:hAnsi="宋体" w:cs="宋体"/>
          <w:kern w:val="0"/>
          <w:sz w:val="21"/>
          <w:szCs w:val="21"/>
          <w:lang w:val="en-US"/>
        </w:rPr>
        <w:t>《化妆品标签管理办法》（国家食品药品监督管理总局公告 2021 年第 77 号）</w:t>
      </w:r>
    </w:p>
    <w:p w14:paraId="525E952A">
      <w:pPr>
        <w:pStyle w:val="9"/>
        <w:numPr>
          <w:ilvl w:val="0"/>
          <w:numId w:val="2"/>
        </w:numPr>
        <w:ind w:firstLine="0" w:firstLineChars="0"/>
        <w:rPr>
          <w:rFonts w:hint="eastAsia" w:ascii="宋体" w:hAnsi="宋体" w:cs="宋体"/>
          <w:kern w:val="0"/>
          <w:sz w:val="21"/>
          <w:szCs w:val="21"/>
          <w:lang w:val="en-US"/>
        </w:rPr>
      </w:pPr>
      <w:r>
        <w:rPr>
          <w:rFonts w:hint="eastAsia" w:ascii="宋体" w:hAnsi="宋体" w:cs="宋体"/>
          <w:kern w:val="0"/>
          <w:sz w:val="21"/>
          <w:szCs w:val="21"/>
          <w:lang w:val="en-US"/>
        </w:rPr>
        <w:t>《</w:t>
      </w:r>
      <w:r>
        <w:rPr>
          <w:rFonts w:hint="eastAsia" w:ascii="宋体" w:hAnsi="宋体" w:cs="宋体"/>
          <w:kern w:val="0"/>
          <w:sz w:val="21"/>
          <w:szCs w:val="21"/>
          <w:lang w:val="en-US" w:eastAsia="zh-CN"/>
        </w:rPr>
        <w:t>关于关山樱花等32种“三新食品”的公告</w:t>
      </w:r>
      <w:r>
        <w:rPr>
          <w:rFonts w:hint="eastAsia" w:ascii="宋体" w:hAnsi="宋体" w:cs="宋体"/>
          <w:kern w:val="0"/>
          <w:sz w:val="21"/>
          <w:szCs w:val="21"/>
          <w:lang w:val="en-US"/>
        </w:rPr>
        <w:t>》</w:t>
      </w:r>
      <w:r>
        <w:rPr>
          <w:rFonts w:hint="eastAsia" w:ascii="宋体" w:hAnsi="宋体" w:cs="宋体"/>
          <w:kern w:val="0"/>
          <w:sz w:val="21"/>
          <w:szCs w:val="21"/>
          <w:lang w:val="en-US" w:eastAsia="zh-CN"/>
        </w:rPr>
        <w:t>（中华人民共和国国家卫生健康委员会</w:t>
      </w:r>
      <w:r>
        <w:rPr>
          <w:rFonts w:hint="eastAsia" w:ascii="宋体" w:hAnsi="宋体" w:cs="宋体"/>
          <w:kern w:val="0"/>
          <w:sz w:val="21"/>
          <w:szCs w:val="21"/>
          <w:lang w:val="en-US"/>
        </w:rPr>
        <w:t>公告 202</w:t>
      </w:r>
      <w:r>
        <w:rPr>
          <w:rFonts w:hint="eastAsia" w:ascii="宋体" w:hAnsi="宋体" w:cs="宋体"/>
          <w:kern w:val="0"/>
          <w:sz w:val="21"/>
          <w:szCs w:val="21"/>
          <w:lang w:val="en-US" w:eastAsia="zh-CN"/>
        </w:rPr>
        <w:t>2</w:t>
      </w:r>
      <w:r>
        <w:rPr>
          <w:rFonts w:hint="eastAsia" w:ascii="宋体" w:hAnsi="宋体" w:cs="宋体"/>
          <w:kern w:val="0"/>
          <w:sz w:val="21"/>
          <w:szCs w:val="21"/>
          <w:lang w:val="en-US"/>
        </w:rPr>
        <w:t xml:space="preserve"> 年第 </w:t>
      </w:r>
      <w:r>
        <w:rPr>
          <w:rFonts w:hint="eastAsia" w:ascii="宋体" w:hAnsi="宋体" w:cs="宋体"/>
          <w:kern w:val="0"/>
          <w:sz w:val="21"/>
          <w:szCs w:val="21"/>
          <w:lang w:val="en-US" w:eastAsia="zh-CN"/>
        </w:rPr>
        <w:t xml:space="preserve">1 </w:t>
      </w:r>
      <w:r>
        <w:rPr>
          <w:rFonts w:hint="eastAsia" w:ascii="宋体" w:hAnsi="宋体" w:cs="宋体"/>
          <w:kern w:val="0"/>
          <w:sz w:val="21"/>
          <w:szCs w:val="21"/>
          <w:lang w:val="en-US"/>
        </w:rPr>
        <w:t>号）</w:t>
      </w:r>
    </w:p>
    <w:p w14:paraId="5D1325DA">
      <w:pPr>
        <w:rPr>
          <w:rFonts w:hint="eastAsia"/>
          <w:lang w:val="en-US"/>
        </w:rPr>
      </w:pPr>
    </w:p>
    <w:p w14:paraId="755D0C6E">
      <w:pPr>
        <w:pStyle w:val="9"/>
        <w:numPr>
          <w:ilvl w:val="0"/>
          <w:numId w:val="0"/>
        </w:numPr>
        <w:rPr>
          <w:rFonts w:hint="eastAsia" w:ascii="宋体" w:hAnsi="宋体" w:cs="宋体"/>
          <w:kern w:val="0"/>
          <w:sz w:val="21"/>
          <w:szCs w:val="21"/>
          <w:lang w:val="en-US"/>
        </w:rPr>
      </w:pPr>
    </w:p>
    <w:p w14:paraId="1BF23786">
      <w:pPr>
        <w:jc w:val="center"/>
        <w:rPr>
          <w:rFonts w:hint="default" w:ascii="黑体" w:hAnsi="黑体" w:eastAsia="黑体" w:cs="黑体"/>
          <w:lang w:val="en-US" w:eastAsia="zh-CN"/>
        </w:rPr>
      </w:pPr>
    </w:p>
    <w:p w14:paraId="14B52F49">
      <w:pPr>
        <w:pStyle w:val="10"/>
        <w:framePr w:w="3105" w:hSpace="181" w:vSpace="181" w:wrap="around" w:vAnchor="text" w:hAnchor="page" w:x="4642" w:y="4455"/>
        <w:tabs>
          <w:tab w:val="center" w:pos="4201"/>
          <w:tab w:val="right" w:leader="dot" w:pos="9298"/>
        </w:tabs>
        <w:ind w:firstLine="420"/>
        <w:jc w:val="center"/>
        <w:rPr>
          <w:rFonts w:ascii="Times New Roman"/>
        </w:rPr>
      </w:pPr>
    </w:p>
    <w:p w14:paraId="2A56DA85">
      <w:pPr>
        <w:framePr w:w="3105" w:hSpace="181" w:vSpace="181" w:wrap="around" w:vAnchor="text" w:hAnchor="page" w:x="4642" w:y="4455"/>
        <w:jc w:val="center"/>
        <w:rPr>
          <w:kern w:val="0"/>
          <w:szCs w:val="20"/>
        </w:rPr>
      </w:pPr>
      <w:r>
        <w:t>________________________</w:t>
      </w:r>
    </w:p>
    <w:p w14:paraId="7043C088">
      <w:pPr>
        <w:pStyle w:val="9"/>
      </w:pPr>
    </w:p>
    <w:p w14:paraId="770A0100"/>
    <w:sectPr>
      <w:pgSz w:w="11905" w:h="16840" w:orient="landscape"/>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0F9D">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922E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E6922E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0683">
    <w:pPr>
      <w:pStyle w:val="4"/>
      <w:rPr>
        <w:rFonts w:hint="eastAsia" w:eastAsiaTheme="minorEastAsia"/>
        <w:lang w:val="en-US"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0B3D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C10B3D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787D">
    <w:pPr>
      <w:pStyle w:val="4"/>
      <w:rPr>
        <w:rFonts w:hint="eastAsia" w:eastAsiaTheme="minorEastAsia"/>
        <w:lang w:val="en-US" w:eastAsia="zh-CN"/>
      </w:rPr>
    </w:pPr>
    <w:r>
      <w:rPr>
        <w:rFonts w:hint="default"/>
        <w:sz w:val="18"/>
        <w:lang w:val="en-US"/>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64386">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756438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51A5">
    <w:pPr>
      <w:jc w:val="left"/>
    </w:pPr>
    <w:r>
      <w:rPr>
        <w:rFonts w:hint="eastAsia" w:ascii="黑体" w:hAnsi="黑体" w:eastAsia="黑体" w:cs="黑体"/>
      </w:rPr>
      <w:t>T/CAFFCI</w:t>
    </w:r>
    <w:r>
      <w:rPr>
        <w:rFonts w:hint="eastAsia" w:ascii="黑体" w:hAnsi="黑体" w:eastAsia="黑体" w:cs="黑体"/>
        <w:lang w:eastAsia="zh-CN"/>
      </w:rPr>
      <w:t xml:space="preserve"> </w:t>
    </w:r>
    <w:r>
      <w:rPr>
        <w:rFonts w:hint="eastAsia" w:ascii="黑体" w:hAnsi="黑体" w:eastAsia="黑体" w:cs="黑体"/>
      </w:rPr>
      <w:t>—</w:t>
    </w:r>
    <w:r>
      <w:rPr>
        <w:rFonts w:hint="eastAsia" w:ascii="黑体" w:hAnsi="黑体" w:eastAsia="黑体" w:cs="黑体"/>
        <w:lang w:val="en-US" w:eastAsia="zh-CN"/>
      </w:rPr>
      <w:t>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ADDC">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4" name="WordArt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anchor>
          </w:drawing>
        </mc:Choice>
        <mc:Fallback>
          <w:pict>
            <v:shape id="WordArt 5" o:spid="_x0000_s1026" o:spt="202" type="#_x0000_t202" style="position:absolute;left:0pt;margin-left:0pt;margin-top:0pt;height:50pt;width:50pt;visibility:hidden;z-index:251659264;mso-width-relative:page;mso-height-relative:page;" filled="f" stroked="f" coordsize="21600,21600" o:gfxdata="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IVPm0QAAAAUBAAAPAAAAAAAAAAEAIAAAACIAAABkcnMvZG93bnJldi54bWxQ&#10;SwECFAAUAAAACACHTuJAoEq8GP4BAAAOBAAADgAAAAAAAAABACAAAAAgAQAAZHJzL2Uyb0RvYy54&#10;bWxQSwUGAAAAAAYABgBZAQAAkAUAAAAA&#10;" adj="10800">
              <v:fill on="f" focussize="0,0"/>
              <v:stroke on="f"/>
              <v:imagedata o:title=""/>
              <o:lock v:ext="edit" selection="t" aspectratio="f"/>
              <v:textbox style="mso-fit-shape-to-text:t;"/>
            </v:shape>
          </w:pict>
        </mc:Fallback>
      </mc:AlternateContent>
    </w:r>
    <w:r>
      <w:pict>
        <v:shape id="PowerPlusWaterMarkObject3" o:spid="_x0000_s2050" o:spt="136" type="#_x0000_t136" style="position:absolute;left:0pt;height:207.5pt;width:415pt;mso-position-horizontal:center;mso-position-horizontal-relative:margin;mso-position-vertical:center;mso-position-vertical-relative:margin;z-index:-251654144;mso-width-relative:page;mso-height-relative:page;" fillcolor="#000000" filled="t" stroked="f" coordsize="21600,21600">
          <v:path/>
          <v:fill on="t" focussize="0,0"/>
          <v:stroke on="f"/>
          <v:imagedata o:title=""/>
          <o:lock v:ext="edit" text="f"/>
          <v:textpath on="t" fitshape="t" fitpath="t" trim="f" xscale="f" string=" 凡东 0382"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3E83">
    <w: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3"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anchor>
          </w:drawing>
        </mc:Choice>
        <mc:Fallback>
          <w:pict>
            <v:shape id="WordArt 4" o:spid="_x0000_s1026" o:spt="202" type="#_x0000_t202" style="position:absolute;left:0pt;margin-left:0pt;margin-top:0pt;height:50pt;width:50pt;visibility:hidden;z-index:251660288;mso-width-relative:page;mso-height-relative:page;" filled="f" stroked="f" coordsize="21600,21600" o:gfxdata="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IVPm0QAAAAUBAAAPAAAAAAAAAAEAIAAAACIAAABkcnMvZG93bnJldi54bWxQ&#10;SwECFAAUAAAACACHTuJAMoa6vv4BAAAOBAAADgAAAAAAAAABACAAAAAgAQAAZHJzL2Uyb0RvYy54&#10;bWxQSwUGAAAAAAYABgBZAQAAkAUAAAAA&#10;" adj="10800">
              <v:fill on="f" focussize="0,0"/>
              <v:stroke on="f"/>
              <v:imagedata o:title=""/>
              <o:lock v:ext="edit" selection="t" aspectratio="f"/>
              <v:textbox style="mso-fit-shape-to-text:t;"/>
            </v:shape>
          </w:pict>
        </mc:Fallback>
      </mc:AlternateContent>
    </w:r>
    <w:r>
      <w:pict>
        <v:shape id="PowerPlusWaterMarkObject2" o:spid="_x0000_s2049" o:spt="136" type="#_x0000_t136" style="position:absolute;left:0pt;height:207.5pt;width:415pt;mso-position-horizontal:center;mso-position-horizontal-relative:margin;mso-position-vertical:center;mso-position-vertical-relative:margin;z-index:-251655168;mso-width-relative:page;mso-height-relative:page;" fillcolor="#000000" filled="t" stroked="f" coordsize="21600,21600">
          <v:path/>
          <v:fill on="t" focussize="0,0"/>
          <v:stroke on="f"/>
          <v:imagedata o:title=""/>
          <o:lock v:ext="edit" text="f"/>
          <v:textpath on="t" fitshape="t" fitpath="t" trim="f" xscale="f" string=" 凡东 0382"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5B04"/>
    <w:multiLevelType w:val="multilevel"/>
    <w:tmpl w:val="DEF45B04"/>
    <w:lvl w:ilvl="0" w:tentative="0">
      <w:start w:val="1"/>
      <w:numFmt w:val="none"/>
      <w:pStyle w:val="11"/>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7FC6E45"/>
    <w:multiLevelType w:val="singleLevel"/>
    <w:tmpl w:val="17FC6E4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41C30"/>
    <w:rsid w:val="04641C30"/>
    <w:rsid w:val="142D524D"/>
    <w:rsid w:val="17992D58"/>
    <w:rsid w:val="43E56E87"/>
    <w:rsid w:val="668138C4"/>
    <w:rsid w:val="6881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99"/>
    <w:pPr>
      <w:tabs>
        <w:tab w:val="left" w:pos="8280"/>
      </w:tabs>
    </w:pPr>
    <w:rPr>
      <w:kern w:val="0"/>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paragraph" w:customStyle="1" w:styleId="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
    <w:name w:val="封面正文"/>
    <w:qFormat/>
    <w:uiPriority w:val="99"/>
    <w:pPr>
      <w:jc w:val="both"/>
    </w:pPr>
    <w:rPr>
      <w:rFonts w:ascii="Times New Roman" w:hAnsi="Times New Roman" w:eastAsia="宋体" w:cs="Times New Roman"/>
      <w:lang w:val="en-US" w:eastAsia="zh-CN" w:bidi="ar-SA"/>
    </w:rPr>
  </w:style>
  <w:style w:type="paragraph" w:customStyle="1" w:styleId="13">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
    <w:name w:val="其他标准称谓"/>
    <w:next w:val="1"/>
    <w:qFormat/>
    <w:uiPriority w:val="99"/>
    <w:pPr>
      <w:spacing w:line="0" w:lineRule="atLeast"/>
      <w:jc w:val="distribute"/>
    </w:pPr>
    <w:rPr>
      <w:rFonts w:ascii="黑体" w:hAnsi="宋体" w:eastAsia="黑体" w:cs="Times New Roman"/>
      <w:sz w:val="52"/>
      <w:lang w:val="en-US" w:eastAsia="zh-CN" w:bidi="ar-SA"/>
    </w:rPr>
  </w:style>
  <w:style w:type="paragraph" w:customStyle="1" w:styleId="1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6">
    <w:name w:val="发布部门"/>
    <w:next w:val="10"/>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7">
    <w:name w:val="实施日期"/>
    <w:basedOn w:val="18"/>
    <w:qFormat/>
    <w:uiPriority w:val="99"/>
    <w:pPr>
      <w:framePr w:hSpace="0" w:wrap="around" w:xAlign="right"/>
      <w:jc w:val="right"/>
    </w:pPr>
  </w:style>
  <w:style w:type="paragraph" w:customStyle="1" w:styleId="1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标准文件_表格"/>
    <w:basedOn w:val="20"/>
    <w:qFormat/>
    <w:uiPriority w:val="0"/>
    <w:pPr>
      <w:ind w:firstLine="0" w:firstLineChars="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2352</Words>
  <Characters>2845</Characters>
  <Lines>0</Lines>
  <Paragraphs>0</Paragraphs>
  <TotalTime>2</TotalTime>
  <ScaleCrop>false</ScaleCrop>
  <LinksUpToDate>false</LinksUpToDate>
  <CharactersWithSpaces>2949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2024-12-31T09:02:00Z</dcterms:created>
  <dc:creator>张鹏</dc:creator>
  <cp:lastModifiedBy>Pluto</cp:lastModifiedBy>
  <dcterms:modified xsi:type="dcterms:W3CDTF">2025-02-06T02:07:54Z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6A6320DCB8D9413FA060E6720D396B0C_13</vt:lpwstr>
  </property>
  <property fmtid="{D5CDD505-2E9C-101B-9397-08002B2CF9AE}" pid="4" name="KSOTemplateDocerSaveRecord">
    <vt:lpwstr>eyJoZGlkIjoiZjA2ZTg3M2E0NjA0NTc4MGI1ZTAwOWM4ODUxY2UzOGYiLCJ1c2VySWQiOiI2MDM0NzI1NzQifQ==</vt:lpwstr>
  </property>
</Properties>
</file>