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6DD69E" w14:textId="77777777" w:rsidR="009F56E6" w:rsidRDefault="002C7741">
      <w:pPr>
        <w:snapToGrid w:val="0"/>
        <w:spacing w:line="600" w:lineRule="exact"/>
        <w:rPr>
          <w:rFonts w:eastAsia="黑体"/>
          <w:bCs/>
          <w:sz w:val="32"/>
          <w:szCs w:val="32"/>
        </w:rPr>
      </w:pPr>
      <w:r>
        <w:rPr>
          <w:rFonts w:eastAsia="黑体"/>
          <w:bCs/>
          <w:sz w:val="32"/>
          <w:szCs w:val="32"/>
        </w:rPr>
        <w:t>附件</w:t>
      </w:r>
      <w:r>
        <w:rPr>
          <w:rFonts w:eastAsia="黑体"/>
          <w:bCs/>
          <w:sz w:val="32"/>
          <w:szCs w:val="32"/>
        </w:rPr>
        <w:t>2</w:t>
      </w:r>
    </w:p>
    <w:p w14:paraId="4DCFD3B1" w14:textId="77777777" w:rsidR="009F56E6" w:rsidRPr="00A41F4E" w:rsidRDefault="002C7741">
      <w:pPr>
        <w:snapToGrid w:val="0"/>
        <w:spacing w:line="600" w:lineRule="exact"/>
        <w:jc w:val="center"/>
        <w:rPr>
          <w:rFonts w:ascii="方正小标宋简体" w:eastAsia="方正小标宋简体" w:hAnsi="方正小标宋简体"/>
          <w:bCs/>
          <w:sz w:val="36"/>
          <w:szCs w:val="36"/>
        </w:rPr>
      </w:pPr>
      <w:proofErr w:type="gramStart"/>
      <w:r w:rsidRPr="00A41F4E">
        <w:rPr>
          <w:rFonts w:ascii="方正小标宋简体" w:eastAsia="方正小标宋简体" w:hAnsi="方正小标宋简体"/>
          <w:bCs/>
          <w:sz w:val="36"/>
          <w:szCs w:val="36"/>
        </w:rPr>
        <w:t>《</w:t>
      </w:r>
      <w:proofErr w:type="gramEnd"/>
      <w:r w:rsidRPr="00A41F4E">
        <w:rPr>
          <w:rFonts w:ascii="方正小标宋简体" w:eastAsia="方正小标宋简体" w:hAnsi="方正小标宋简体"/>
          <w:bCs/>
          <w:sz w:val="36"/>
          <w:szCs w:val="36"/>
        </w:rPr>
        <w:t>植物来源化妆品新原料命名技术指导原则</w:t>
      </w:r>
    </w:p>
    <w:p w14:paraId="3E243B92" w14:textId="77777777" w:rsidR="009F56E6" w:rsidRPr="00A41F4E" w:rsidRDefault="002C7741">
      <w:pPr>
        <w:snapToGrid w:val="0"/>
        <w:spacing w:line="600" w:lineRule="exact"/>
        <w:jc w:val="center"/>
        <w:rPr>
          <w:rFonts w:eastAsia="方正公文小标宋"/>
          <w:bCs/>
          <w:sz w:val="36"/>
          <w:szCs w:val="36"/>
        </w:rPr>
      </w:pPr>
      <w:r w:rsidRPr="00A41F4E">
        <w:rPr>
          <w:rFonts w:ascii="方正小标宋简体" w:eastAsia="方正小标宋简体" w:hAnsi="方正小标宋简体"/>
          <w:bCs/>
          <w:sz w:val="36"/>
          <w:szCs w:val="36"/>
        </w:rPr>
        <w:t>（征求意见稿）</w:t>
      </w:r>
      <w:proofErr w:type="gramStart"/>
      <w:r w:rsidRPr="00A41F4E">
        <w:rPr>
          <w:rFonts w:ascii="方正小标宋简体" w:eastAsia="方正小标宋简体" w:hAnsi="方正小标宋简体"/>
          <w:bCs/>
          <w:sz w:val="36"/>
          <w:szCs w:val="36"/>
        </w:rPr>
        <w:t>》</w:t>
      </w:r>
      <w:proofErr w:type="gramEnd"/>
      <w:r w:rsidRPr="00A41F4E">
        <w:rPr>
          <w:rFonts w:ascii="方正小标宋简体" w:eastAsia="方正小标宋简体" w:hAnsi="方正小标宋简体"/>
          <w:bCs/>
          <w:sz w:val="36"/>
          <w:szCs w:val="36"/>
        </w:rPr>
        <w:t>起草说明</w:t>
      </w:r>
    </w:p>
    <w:p w14:paraId="63AB1018" w14:textId="77777777" w:rsidR="009F56E6" w:rsidRDefault="002C7741">
      <w:pPr>
        <w:widowControl/>
        <w:snapToGrid w:val="0"/>
        <w:spacing w:line="600" w:lineRule="exact"/>
        <w:ind w:firstLineChars="200" w:firstLine="640"/>
        <w:jc w:val="left"/>
        <w:rPr>
          <w:rFonts w:eastAsia="仿宋_GB2312"/>
          <w:sz w:val="32"/>
          <w:szCs w:val="32"/>
        </w:rPr>
      </w:pPr>
      <w:r>
        <w:rPr>
          <w:rFonts w:eastAsia="仿宋_GB2312"/>
          <w:sz w:val="32"/>
          <w:szCs w:val="32"/>
        </w:rPr>
        <w:t>为支持化妆品原料创新，指导新原料注册人、备案人（以下简称</w:t>
      </w:r>
      <w:proofErr w:type="gramStart"/>
      <w:r>
        <w:rPr>
          <w:rFonts w:eastAsia="仿宋_GB2312"/>
          <w:sz w:val="32"/>
          <w:szCs w:val="32"/>
        </w:rPr>
        <w:t>注备人</w:t>
      </w:r>
      <w:proofErr w:type="gramEnd"/>
      <w:r>
        <w:rPr>
          <w:rFonts w:eastAsia="仿宋_GB2312"/>
          <w:sz w:val="32"/>
          <w:szCs w:val="32"/>
        </w:rPr>
        <w:t>）对植物新原料进行</w:t>
      </w:r>
      <w:bookmarkStart w:id="0" w:name="_GoBack"/>
      <w:bookmarkEnd w:id="0"/>
      <w:r>
        <w:rPr>
          <w:rFonts w:eastAsia="仿宋_GB2312"/>
          <w:sz w:val="32"/>
          <w:szCs w:val="32"/>
        </w:rPr>
        <w:t>科学、规范命名，根据《化妆品监督管理条例》《化妆品注册备案管理办法》《化妆品新原料注册备案资料管理规定》及相关法规要求，中国食品药品检定研究院（以下简称中检院）起草了《植物来源化妆品新原料命名技术指导原则（征求意见稿）》（以下简称</w:t>
      </w:r>
      <w:r>
        <w:rPr>
          <w:rFonts w:eastAsia="仿宋_GB2312"/>
          <w:sz w:val="32"/>
          <w:szCs w:val="32"/>
        </w:rPr>
        <w:t>《指导原则（征求意见稿）》</w:t>
      </w:r>
      <w:r>
        <w:rPr>
          <w:rFonts w:eastAsia="仿宋_GB2312"/>
          <w:sz w:val="32"/>
          <w:szCs w:val="32"/>
        </w:rPr>
        <w:t>）。现将起草的有关情况说明如下：</w:t>
      </w:r>
    </w:p>
    <w:p w14:paraId="71351418" w14:textId="77777777" w:rsidR="009F56E6" w:rsidRDefault="002C7741">
      <w:pPr>
        <w:snapToGrid w:val="0"/>
        <w:spacing w:line="600" w:lineRule="exact"/>
        <w:ind w:firstLineChars="200" w:firstLine="640"/>
        <w:rPr>
          <w:rFonts w:ascii="黑体" w:eastAsia="黑体" w:hAnsi="黑体" w:cs="黑体"/>
          <w:bCs/>
          <w:sz w:val="32"/>
          <w:szCs w:val="32"/>
        </w:rPr>
      </w:pPr>
      <w:r>
        <w:rPr>
          <w:rFonts w:ascii="黑体" w:eastAsia="黑体" w:hAnsi="黑体" w:cs="黑体"/>
          <w:bCs/>
          <w:sz w:val="32"/>
          <w:szCs w:val="32"/>
        </w:rPr>
        <w:t>一、</w:t>
      </w:r>
      <w:r>
        <w:rPr>
          <w:rFonts w:ascii="黑体" w:eastAsia="黑体" w:hAnsi="黑体" w:cs="黑体" w:hint="eastAsia"/>
          <w:bCs/>
          <w:sz w:val="32"/>
          <w:szCs w:val="32"/>
        </w:rPr>
        <w:t>起草的必要性</w:t>
      </w:r>
    </w:p>
    <w:p w14:paraId="607CFF04" w14:textId="77777777" w:rsidR="009F56E6" w:rsidRDefault="002C7741">
      <w:pPr>
        <w:widowControl/>
        <w:snapToGrid w:val="0"/>
        <w:spacing w:line="600" w:lineRule="exact"/>
        <w:ind w:firstLineChars="200" w:firstLine="640"/>
        <w:jc w:val="left"/>
        <w:rPr>
          <w:rFonts w:eastAsia="仿宋_GB2312"/>
          <w:sz w:val="32"/>
          <w:szCs w:val="32"/>
        </w:rPr>
      </w:pPr>
      <w:r>
        <w:rPr>
          <w:rFonts w:eastAsia="仿宋_GB2312"/>
          <w:sz w:val="32"/>
          <w:szCs w:val="32"/>
        </w:rPr>
        <w:t>作为区分不同原料的</w:t>
      </w:r>
      <w:r>
        <w:rPr>
          <w:rFonts w:eastAsia="仿宋_GB2312"/>
          <w:sz w:val="32"/>
          <w:szCs w:val="32"/>
        </w:rPr>
        <w:t>主要</w:t>
      </w:r>
      <w:r>
        <w:rPr>
          <w:rFonts w:eastAsia="仿宋_GB2312"/>
          <w:sz w:val="32"/>
          <w:szCs w:val="32"/>
        </w:rPr>
        <w:t>身份标识，原料名称是化妆品新原料注册备案时需要提供的一项重要信息。植物来源化妆品新原料（以下简称植物新原料）一般成分较为复杂，最终原料组成和安全风险与来源植物、使用部位、制备工艺等密切相关，在原料命名时应当充分考虑相关因素影响。</w:t>
      </w:r>
      <w:r>
        <w:rPr>
          <w:rFonts w:eastAsia="仿宋_GB2312"/>
          <w:sz w:val="32"/>
          <w:szCs w:val="32"/>
        </w:rPr>
        <w:t>为规范植物新原料命名和分类管理，支持植物资源利用和原料研发，有必要制定相应指导原则</w:t>
      </w:r>
      <w:r>
        <w:rPr>
          <w:rFonts w:eastAsia="仿宋_GB2312"/>
          <w:sz w:val="32"/>
          <w:szCs w:val="32"/>
        </w:rPr>
        <w:t>，对植物新原料的命名</w:t>
      </w:r>
      <w:r>
        <w:rPr>
          <w:rFonts w:eastAsia="仿宋_GB2312"/>
          <w:sz w:val="32"/>
          <w:szCs w:val="32"/>
        </w:rPr>
        <w:t>规则和</w:t>
      </w:r>
      <w:r>
        <w:rPr>
          <w:rFonts w:eastAsia="仿宋_GB2312"/>
          <w:sz w:val="32"/>
          <w:szCs w:val="32"/>
        </w:rPr>
        <w:t>要求</w:t>
      </w:r>
      <w:r>
        <w:rPr>
          <w:rFonts w:eastAsia="仿宋_GB2312"/>
          <w:sz w:val="32"/>
          <w:szCs w:val="32"/>
        </w:rPr>
        <w:t>作</w:t>
      </w:r>
      <w:r>
        <w:rPr>
          <w:rFonts w:eastAsia="仿宋_GB2312"/>
          <w:sz w:val="32"/>
          <w:szCs w:val="32"/>
        </w:rPr>
        <w:t>进一步明确</w:t>
      </w:r>
      <w:r>
        <w:rPr>
          <w:rFonts w:eastAsia="仿宋_GB2312"/>
          <w:sz w:val="32"/>
          <w:szCs w:val="32"/>
        </w:rPr>
        <w:t>。</w:t>
      </w:r>
    </w:p>
    <w:p w14:paraId="3DCBF59A" w14:textId="77777777" w:rsidR="009F56E6" w:rsidRDefault="002C7741">
      <w:pPr>
        <w:snapToGrid w:val="0"/>
        <w:spacing w:line="600" w:lineRule="exact"/>
        <w:ind w:firstLineChars="200" w:firstLine="640"/>
        <w:rPr>
          <w:rFonts w:ascii="黑体" w:eastAsia="黑体" w:hAnsi="黑体" w:cs="黑体"/>
          <w:bCs/>
          <w:sz w:val="32"/>
          <w:szCs w:val="32"/>
        </w:rPr>
      </w:pPr>
      <w:r>
        <w:rPr>
          <w:rFonts w:ascii="黑体" w:eastAsia="黑体" w:hAnsi="黑体" w:cs="黑体"/>
          <w:bCs/>
          <w:sz w:val="32"/>
          <w:szCs w:val="32"/>
        </w:rPr>
        <w:t>二、</w:t>
      </w:r>
      <w:r>
        <w:rPr>
          <w:rFonts w:ascii="黑体" w:eastAsia="黑体" w:hAnsi="黑体" w:cs="黑体" w:hint="eastAsia"/>
          <w:bCs/>
          <w:sz w:val="32"/>
          <w:szCs w:val="32"/>
        </w:rPr>
        <w:t>制定原则</w:t>
      </w:r>
    </w:p>
    <w:p w14:paraId="14BB3C88" w14:textId="77777777" w:rsidR="009F56E6" w:rsidRDefault="002C7741">
      <w:pPr>
        <w:widowControl/>
        <w:snapToGrid w:val="0"/>
        <w:spacing w:line="600" w:lineRule="exact"/>
        <w:ind w:firstLineChars="200" w:firstLine="640"/>
        <w:jc w:val="left"/>
        <w:rPr>
          <w:rFonts w:eastAsia="仿宋_GB2312"/>
          <w:sz w:val="32"/>
          <w:szCs w:val="32"/>
        </w:rPr>
      </w:pPr>
      <w:r>
        <w:rPr>
          <w:rFonts w:ascii="楷体_GB2312" w:eastAsia="楷体_GB2312" w:hAnsi="楷体_GB2312" w:cs="楷体_GB2312"/>
          <w:sz w:val="32"/>
          <w:szCs w:val="32"/>
        </w:rPr>
        <w:t>（一）依法依规原则。</w:t>
      </w:r>
      <w:r>
        <w:rPr>
          <w:rFonts w:eastAsia="仿宋_GB2312"/>
          <w:sz w:val="32"/>
          <w:szCs w:val="32"/>
        </w:rPr>
        <w:t>《指导原则（征求意见稿）》遵循依法依规原则，贯彻落实《条例》及配套法规文件中关于化</w:t>
      </w:r>
      <w:r>
        <w:rPr>
          <w:rFonts w:eastAsia="仿宋_GB2312"/>
          <w:sz w:val="32"/>
          <w:szCs w:val="32"/>
        </w:rPr>
        <w:lastRenderedPageBreak/>
        <w:t>妆品新原料的法规要求，切实为植物新原料的</w:t>
      </w:r>
      <w:r>
        <w:rPr>
          <w:rFonts w:eastAsia="仿宋_GB2312"/>
          <w:sz w:val="32"/>
          <w:szCs w:val="32"/>
        </w:rPr>
        <w:t>命名提供技术指导，也为技术审评以及监管提供依据。</w:t>
      </w:r>
    </w:p>
    <w:p w14:paraId="110F9453" w14:textId="77777777" w:rsidR="009F56E6" w:rsidRDefault="002C7741">
      <w:pPr>
        <w:widowControl/>
        <w:snapToGrid w:val="0"/>
        <w:spacing w:line="600" w:lineRule="exact"/>
        <w:ind w:firstLineChars="200" w:firstLine="640"/>
        <w:jc w:val="left"/>
        <w:rPr>
          <w:rFonts w:eastAsia="仿宋_GB2312"/>
          <w:sz w:val="32"/>
          <w:szCs w:val="32"/>
        </w:rPr>
      </w:pPr>
      <w:r>
        <w:rPr>
          <w:rFonts w:ascii="楷体_GB2312" w:eastAsia="楷体_GB2312" w:hAnsi="楷体_GB2312" w:cs="楷体_GB2312"/>
          <w:sz w:val="32"/>
          <w:szCs w:val="32"/>
        </w:rPr>
        <w:t>（二）科学合理原则。</w:t>
      </w:r>
      <w:r>
        <w:rPr>
          <w:rFonts w:eastAsia="仿宋_GB2312"/>
          <w:sz w:val="32"/>
          <w:szCs w:val="32"/>
        </w:rPr>
        <w:t>《指导原则（征求意见稿）》基于科学合理的原则，对植物新原料进行科学分类，并在此基础上，充分考虑来源植物、使用部位、</w:t>
      </w:r>
      <w:r>
        <w:rPr>
          <w:rFonts w:eastAsia="仿宋_GB2312"/>
          <w:sz w:val="32"/>
          <w:szCs w:val="32"/>
        </w:rPr>
        <w:t>制备</w:t>
      </w:r>
      <w:r>
        <w:rPr>
          <w:rFonts w:eastAsia="仿宋_GB2312"/>
          <w:sz w:val="32"/>
          <w:szCs w:val="32"/>
        </w:rPr>
        <w:t>工艺、组成成分等</w:t>
      </w:r>
      <w:r>
        <w:rPr>
          <w:rFonts w:eastAsia="仿宋_GB2312"/>
          <w:sz w:val="32"/>
          <w:szCs w:val="32"/>
        </w:rPr>
        <w:t>因素</w:t>
      </w:r>
      <w:r>
        <w:rPr>
          <w:rFonts w:eastAsia="仿宋_GB2312"/>
          <w:sz w:val="32"/>
          <w:szCs w:val="32"/>
        </w:rPr>
        <w:t>影响，结合行业惯例制定命名规则，以客观准确地反映新原料特性。</w:t>
      </w:r>
    </w:p>
    <w:p w14:paraId="029776B2" w14:textId="77777777" w:rsidR="009F56E6" w:rsidRDefault="002C7741">
      <w:pPr>
        <w:widowControl/>
        <w:snapToGrid w:val="0"/>
        <w:spacing w:line="600" w:lineRule="exact"/>
        <w:ind w:firstLineChars="200" w:firstLine="640"/>
        <w:jc w:val="left"/>
        <w:rPr>
          <w:rFonts w:eastAsia="仿宋_GB2312"/>
          <w:sz w:val="32"/>
          <w:szCs w:val="32"/>
        </w:rPr>
      </w:pPr>
      <w:r>
        <w:rPr>
          <w:rFonts w:ascii="楷体_GB2312" w:eastAsia="楷体_GB2312" w:hAnsi="楷体_GB2312" w:cs="楷体_GB2312"/>
          <w:sz w:val="32"/>
          <w:szCs w:val="32"/>
        </w:rPr>
        <w:t>（三）公开透明原则。</w:t>
      </w:r>
      <w:r>
        <w:rPr>
          <w:rFonts w:eastAsia="仿宋_GB2312"/>
          <w:sz w:val="32"/>
          <w:szCs w:val="32"/>
        </w:rPr>
        <w:t>《指导原则（征求意见稿）》起草过程中，坚持</w:t>
      </w:r>
      <w:r>
        <w:rPr>
          <w:rFonts w:eastAsia="仿宋_GB2312"/>
          <w:sz w:val="32"/>
          <w:szCs w:val="32"/>
        </w:rPr>
        <w:t>“</w:t>
      </w:r>
      <w:r>
        <w:rPr>
          <w:rFonts w:eastAsia="仿宋_GB2312"/>
          <w:sz w:val="32"/>
          <w:szCs w:val="32"/>
        </w:rPr>
        <w:t>公开透明、广泛参与</w:t>
      </w:r>
      <w:r>
        <w:rPr>
          <w:rFonts w:eastAsia="仿宋_GB2312"/>
          <w:sz w:val="32"/>
          <w:szCs w:val="32"/>
        </w:rPr>
        <w:t>”</w:t>
      </w:r>
      <w:r>
        <w:rPr>
          <w:rFonts w:eastAsia="仿宋_GB2312"/>
          <w:sz w:val="32"/>
          <w:szCs w:val="32"/>
        </w:rPr>
        <w:t>原则，充分参考国内外相关法规和指导原则，积极征求监管部门、专家、行业协会意见，后续将根据意见反馈情况科学合理地对指导原则予以完善。</w:t>
      </w:r>
    </w:p>
    <w:p w14:paraId="359743F1" w14:textId="77777777" w:rsidR="009F56E6" w:rsidRDefault="002C7741">
      <w:pPr>
        <w:snapToGrid w:val="0"/>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三、主要内容</w:t>
      </w:r>
    </w:p>
    <w:p w14:paraId="0743AE20" w14:textId="77777777" w:rsidR="009F56E6" w:rsidRDefault="002C7741">
      <w:pPr>
        <w:widowControl/>
        <w:snapToGrid w:val="0"/>
        <w:spacing w:line="600" w:lineRule="exact"/>
        <w:ind w:firstLineChars="200" w:firstLine="640"/>
        <w:jc w:val="left"/>
        <w:rPr>
          <w:rFonts w:eastAsia="仿宋_GB2312"/>
          <w:sz w:val="32"/>
          <w:szCs w:val="32"/>
        </w:rPr>
      </w:pPr>
      <w:r>
        <w:rPr>
          <w:rFonts w:eastAsia="仿宋_GB2312"/>
          <w:sz w:val="32"/>
          <w:szCs w:val="32"/>
        </w:rPr>
        <w:t>《指导原则（征求意见稿）》主要内容包括概述、适用范围、一般原则、相关基础信息研究和新原料命名规则。</w:t>
      </w:r>
    </w:p>
    <w:p w14:paraId="04004E89" w14:textId="77777777" w:rsidR="009F56E6" w:rsidRDefault="002C7741">
      <w:pPr>
        <w:snapToGrid w:val="0"/>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四、需要说明的问题</w:t>
      </w:r>
    </w:p>
    <w:p w14:paraId="04D6D276" w14:textId="77777777" w:rsidR="009F56E6" w:rsidRDefault="002C7741">
      <w:pPr>
        <w:snapToGrid w:val="0"/>
        <w:spacing w:line="600" w:lineRule="exact"/>
        <w:ind w:firstLineChars="200" w:firstLine="640"/>
        <w:rPr>
          <w:rFonts w:ascii="楷体" w:eastAsia="楷体" w:hAnsi="楷体" w:cs="楷体"/>
          <w:sz w:val="32"/>
          <w:szCs w:val="32"/>
        </w:rPr>
      </w:pPr>
      <w:r>
        <w:rPr>
          <w:rFonts w:ascii="楷体" w:eastAsia="楷体" w:hAnsi="楷体" w:cs="楷体"/>
          <w:sz w:val="32"/>
          <w:szCs w:val="32"/>
        </w:rPr>
        <w:t>（一）关于适用范围</w:t>
      </w:r>
    </w:p>
    <w:p w14:paraId="0FFD2A1D" w14:textId="77777777" w:rsidR="009F56E6" w:rsidRDefault="002C7741">
      <w:pPr>
        <w:widowControl/>
        <w:snapToGrid w:val="0"/>
        <w:spacing w:line="600" w:lineRule="exact"/>
        <w:ind w:firstLineChars="200" w:firstLine="640"/>
        <w:jc w:val="left"/>
        <w:rPr>
          <w:rFonts w:eastAsia="仿宋_GB2312"/>
          <w:sz w:val="32"/>
          <w:szCs w:val="32"/>
        </w:rPr>
      </w:pPr>
      <w:r>
        <w:rPr>
          <w:rFonts w:eastAsia="仿宋_GB2312"/>
          <w:sz w:val="32"/>
          <w:szCs w:val="32"/>
        </w:rPr>
        <w:t>《</w:t>
      </w:r>
      <w:r>
        <w:rPr>
          <w:rFonts w:eastAsia="仿宋_GB2312"/>
          <w:sz w:val="32"/>
          <w:szCs w:val="32"/>
        </w:rPr>
        <w:t>指导原则</w:t>
      </w:r>
      <w:r>
        <w:rPr>
          <w:rFonts w:eastAsia="仿宋_GB2312"/>
          <w:sz w:val="32"/>
          <w:szCs w:val="32"/>
        </w:rPr>
        <w:t>（征求意见稿）》适用于植物来源化妆品新原料的原料中文名称的命名研究。</w:t>
      </w:r>
      <w:r>
        <w:rPr>
          <w:rFonts w:eastAsia="仿宋_GB2312"/>
          <w:sz w:val="32"/>
          <w:szCs w:val="32"/>
        </w:rPr>
        <w:t>此类</w:t>
      </w:r>
      <w:r>
        <w:rPr>
          <w:rFonts w:eastAsia="仿宋_GB2312"/>
          <w:sz w:val="32"/>
          <w:szCs w:val="32"/>
        </w:rPr>
        <w:t>新原料以植物为原材料，经粉碎、提取和</w:t>
      </w:r>
      <w:r>
        <w:rPr>
          <w:rFonts w:eastAsia="仿宋_GB2312"/>
          <w:sz w:val="32"/>
          <w:szCs w:val="32"/>
        </w:rPr>
        <w:t>/</w:t>
      </w:r>
      <w:r>
        <w:rPr>
          <w:rFonts w:eastAsia="仿宋_GB2312"/>
          <w:sz w:val="32"/>
          <w:szCs w:val="32"/>
        </w:rPr>
        <w:t>或分离等方式处理获得，其生产加工过程未改变原有成分的化学结构。来源于藻类或大型真菌的新原料，可参照命名。</w:t>
      </w:r>
    </w:p>
    <w:p w14:paraId="4E26F18A" w14:textId="77777777" w:rsidR="009F56E6" w:rsidRDefault="002C7741">
      <w:pPr>
        <w:widowControl/>
        <w:snapToGrid w:val="0"/>
        <w:spacing w:line="600" w:lineRule="exact"/>
        <w:ind w:firstLineChars="200" w:firstLine="640"/>
        <w:jc w:val="left"/>
        <w:rPr>
          <w:rFonts w:eastAsia="仿宋_GB2312"/>
          <w:sz w:val="32"/>
          <w:szCs w:val="32"/>
        </w:rPr>
      </w:pPr>
      <w:r>
        <w:rPr>
          <w:rFonts w:eastAsia="仿宋_GB2312"/>
          <w:sz w:val="32"/>
          <w:szCs w:val="32"/>
        </w:rPr>
        <w:lastRenderedPageBreak/>
        <w:t>植物新原料的具体情形较为复杂，《</w:t>
      </w:r>
      <w:r>
        <w:rPr>
          <w:rFonts w:eastAsia="仿宋_GB2312"/>
          <w:sz w:val="32"/>
          <w:szCs w:val="32"/>
        </w:rPr>
        <w:t>指导原则</w:t>
      </w:r>
      <w:r>
        <w:rPr>
          <w:rFonts w:eastAsia="仿宋_GB2312"/>
          <w:sz w:val="32"/>
          <w:szCs w:val="32"/>
        </w:rPr>
        <w:t>（征求意见稿）》旨在对常见类型植物新原料的命名进行指导</w:t>
      </w:r>
      <w:r>
        <w:rPr>
          <w:rFonts w:eastAsia="仿宋_GB2312"/>
          <w:sz w:val="32"/>
          <w:szCs w:val="32"/>
        </w:rPr>
        <w:t>，</w:t>
      </w:r>
      <w:r>
        <w:rPr>
          <w:rFonts w:eastAsia="仿宋_GB2312"/>
          <w:sz w:val="32"/>
          <w:szCs w:val="32"/>
        </w:rPr>
        <w:t>对于未覆盖的其他特殊形式，</w:t>
      </w:r>
      <w:proofErr w:type="gramStart"/>
      <w:r>
        <w:rPr>
          <w:rFonts w:eastAsia="仿宋_GB2312"/>
          <w:sz w:val="32"/>
          <w:szCs w:val="32"/>
        </w:rPr>
        <w:t>注备人</w:t>
      </w:r>
      <w:proofErr w:type="gramEnd"/>
      <w:r>
        <w:rPr>
          <w:rFonts w:eastAsia="仿宋_GB2312"/>
          <w:sz w:val="32"/>
          <w:szCs w:val="32"/>
        </w:rPr>
        <w:t>应当在科学合理的前</w:t>
      </w:r>
      <w:r>
        <w:rPr>
          <w:rFonts w:eastAsia="仿宋_GB2312"/>
          <w:sz w:val="32"/>
          <w:szCs w:val="32"/>
        </w:rPr>
        <w:t>提下逐案分析，并提供命名依据。</w:t>
      </w:r>
    </w:p>
    <w:p w14:paraId="645B9112" w14:textId="77777777" w:rsidR="009F56E6" w:rsidRDefault="002C7741">
      <w:pPr>
        <w:widowControl/>
        <w:snapToGrid w:val="0"/>
        <w:spacing w:line="600" w:lineRule="exact"/>
        <w:ind w:firstLineChars="200" w:firstLine="640"/>
        <w:jc w:val="left"/>
        <w:rPr>
          <w:rFonts w:eastAsia="仿宋_GB2312"/>
          <w:sz w:val="32"/>
          <w:szCs w:val="32"/>
        </w:rPr>
      </w:pPr>
      <w:r>
        <w:rPr>
          <w:rFonts w:eastAsia="仿宋_GB2312"/>
          <w:sz w:val="32"/>
          <w:szCs w:val="32"/>
        </w:rPr>
        <w:t>《</w:t>
      </w:r>
      <w:r>
        <w:rPr>
          <w:rFonts w:eastAsia="仿宋_GB2312"/>
          <w:sz w:val="32"/>
          <w:szCs w:val="32"/>
        </w:rPr>
        <w:t>指导原则</w:t>
      </w:r>
      <w:r>
        <w:rPr>
          <w:rFonts w:eastAsia="仿宋_GB2312"/>
          <w:sz w:val="32"/>
          <w:szCs w:val="32"/>
        </w:rPr>
        <w:t>（征求意见稿）》仅用于指导植物新原料命名，不作为化妆品新原料界定的依据。</w:t>
      </w:r>
    </w:p>
    <w:p w14:paraId="29F92ED1" w14:textId="77777777" w:rsidR="009F56E6" w:rsidRDefault="002C7741">
      <w:pPr>
        <w:snapToGrid w:val="0"/>
        <w:spacing w:line="600" w:lineRule="exact"/>
        <w:ind w:firstLineChars="200" w:firstLine="640"/>
        <w:rPr>
          <w:rFonts w:ascii="楷体" w:eastAsia="楷体" w:hAnsi="楷体" w:cs="楷体"/>
          <w:sz w:val="32"/>
          <w:szCs w:val="32"/>
        </w:rPr>
      </w:pPr>
      <w:r>
        <w:rPr>
          <w:rFonts w:ascii="楷体" w:eastAsia="楷体" w:hAnsi="楷体" w:cs="楷体"/>
          <w:sz w:val="32"/>
          <w:szCs w:val="32"/>
        </w:rPr>
        <w:t>（</w:t>
      </w:r>
      <w:r>
        <w:rPr>
          <w:rFonts w:ascii="楷体" w:eastAsia="楷体" w:hAnsi="楷体" w:cs="楷体"/>
          <w:sz w:val="32"/>
          <w:szCs w:val="32"/>
        </w:rPr>
        <w:t>二</w:t>
      </w:r>
      <w:r>
        <w:rPr>
          <w:rFonts w:ascii="楷体" w:eastAsia="楷体" w:hAnsi="楷体" w:cs="楷体"/>
          <w:sz w:val="32"/>
          <w:szCs w:val="32"/>
        </w:rPr>
        <w:t>）</w:t>
      </w:r>
      <w:r>
        <w:rPr>
          <w:rFonts w:ascii="楷体" w:eastAsia="楷体" w:hAnsi="楷体" w:cs="楷体"/>
          <w:sz w:val="32"/>
          <w:szCs w:val="32"/>
        </w:rPr>
        <w:t>关于相关基础信息研究</w:t>
      </w:r>
    </w:p>
    <w:p w14:paraId="754A37E7" w14:textId="77777777" w:rsidR="009F56E6" w:rsidRDefault="002C7741">
      <w:pPr>
        <w:widowControl/>
        <w:snapToGrid w:val="0"/>
        <w:spacing w:line="600" w:lineRule="exact"/>
        <w:ind w:firstLineChars="200" w:firstLine="640"/>
        <w:jc w:val="left"/>
        <w:rPr>
          <w:rFonts w:eastAsia="仿宋_GB2312"/>
          <w:sz w:val="32"/>
          <w:szCs w:val="32"/>
        </w:rPr>
      </w:pPr>
      <w:r>
        <w:rPr>
          <w:rFonts w:eastAsia="仿宋_GB2312"/>
          <w:sz w:val="32"/>
          <w:szCs w:val="32"/>
        </w:rPr>
        <w:t>科学、规范的原料命名应当建立在</w:t>
      </w:r>
      <w:r>
        <w:rPr>
          <w:rFonts w:eastAsia="仿宋_GB2312"/>
          <w:sz w:val="32"/>
          <w:szCs w:val="32"/>
        </w:rPr>
        <w:t>对相关基础信息充分研究</w:t>
      </w:r>
      <w:r>
        <w:rPr>
          <w:rFonts w:eastAsia="仿宋_GB2312"/>
          <w:sz w:val="32"/>
          <w:szCs w:val="32"/>
        </w:rPr>
        <w:t>的基础上</w:t>
      </w:r>
      <w:r>
        <w:rPr>
          <w:rFonts w:eastAsia="仿宋_GB2312"/>
          <w:sz w:val="32"/>
          <w:szCs w:val="32"/>
        </w:rPr>
        <w:t>，包括但不限于来源植物、使用部位、制备工艺、主要化学组成等</w:t>
      </w:r>
      <w:r>
        <w:rPr>
          <w:rFonts w:eastAsia="仿宋_GB2312"/>
          <w:sz w:val="32"/>
          <w:szCs w:val="32"/>
        </w:rPr>
        <w:t>。因此，</w:t>
      </w:r>
      <w:proofErr w:type="gramStart"/>
      <w:r>
        <w:rPr>
          <w:rFonts w:eastAsia="仿宋_GB2312"/>
          <w:sz w:val="32"/>
          <w:szCs w:val="32"/>
        </w:rPr>
        <w:t>注备人</w:t>
      </w:r>
      <w:proofErr w:type="gramEnd"/>
      <w:r>
        <w:rPr>
          <w:rFonts w:eastAsia="仿宋_GB2312"/>
          <w:sz w:val="32"/>
          <w:szCs w:val="32"/>
        </w:rPr>
        <w:t>应当首先对相关基础信息进行充分研究，在此基础上，</w:t>
      </w:r>
      <w:r>
        <w:rPr>
          <w:rFonts w:eastAsia="仿宋_GB2312"/>
          <w:sz w:val="32"/>
          <w:szCs w:val="32"/>
        </w:rPr>
        <w:t>结合新原料具体情况，</w:t>
      </w:r>
      <w:r>
        <w:rPr>
          <w:rFonts w:eastAsia="仿宋_GB2312"/>
          <w:sz w:val="32"/>
          <w:szCs w:val="32"/>
        </w:rPr>
        <w:t>按照相应的</w:t>
      </w:r>
      <w:r>
        <w:rPr>
          <w:rFonts w:eastAsia="仿宋_GB2312"/>
          <w:sz w:val="32"/>
          <w:szCs w:val="32"/>
        </w:rPr>
        <w:t>命名规则，制定科学、规范的</w:t>
      </w:r>
      <w:r>
        <w:rPr>
          <w:rFonts w:eastAsia="仿宋_GB2312"/>
          <w:sz w:val="32"/>
          <w:szCs w:val="32"/>
        </w:rPr>
        <w:t>原料</w:t>
      </w:r>
      <w:r>
        <w:rPr>
          <w:rFonts w:eastAsia="仿宋_GB2312"/>
          <w:sz w:val="32"/>
          <w:szCs w:val="32"/>
        </w:rPr>
        <w:t>名称</w:t>
      </w:r>
      <w:r>
        <w:rPr>
          <w:rFonts w:eastAsia="仿宋_GB2312"/>
          <w:sz w:val="32"/>
          <w:szCs w:val="32"/>
        </w:rPr>
        <w:t>。</w:t>
      </w:r>
    </w:p>
    <w:p w14:paraId="0A26D40D" w14:textId="77777777" w:rsidR="009F56E6" w:rsidRDefault="002C7741">
      <w:pPr>
        <w:widowControl/>
        <w:wordWrap w:val="0"/>
        <w:snapToGrid w:val="0"/>
        <w:spacing w:line="600" w:lineRule="exact"/>
        <w:ind w:firstLineChars="200" w:firstLine="640"/>
        <w:jc w:val="left"/>
        <w:rPr>
          <w:rFonts w:eastAsia="仿宋_GB2312"/>
          <w:sz w:val="32"/>
          <w:szCs w:val="32"/>
        </w:rPr>
      </w:pPr>
      <w:r>
        <w:rPr>
          <w:rFonts w:eastAsia="仿宋_GB2312"/>
          <w:sz w:val="32"/>
          <w:szCs w:val="32"/>
        </w:rPr>
        <w:t>其中，为确保</w:t>
      </w:r>
      <w:r>
        <w:rPr>
          <w:rFonts w:eastAsia="仿宋_GB2312"/>
          <w:sz w:val="32"/>
          <w:szCs w:val="32"/>
        </w:rPr>
        <w:t>来源植物</w:t>
      </w:r>
      <w:r>
        <w:rPr>
          <w:rFonts w:eastAsia="仿宋_GB2312"/>
          <w:sz w:val="32"/>
          <w:szCs w:val="32"/>
        </w:rPr>
        <w:t>种属信息准确，</w:t>
      </w:r>
      <w:proofErr w:type="gramStart"/>
      <w:r>
        <w:rPr>
          <w:rFonts w:eastAsia="仿宋_GB2312"/>
          <w:sz w:val="32"/>
          <w:szCs w:val="32"/>
        </w:rPr>
        <w:t>注备人</w:t>
      </w:r>
      <w:proofErr w:type="gramEnd"/>
      <w:r>
        <w:rPr>
          <w:rFonts w:eastAsia="仿宋_GB2312"/>
          <w:sz w:val="32"/>
          <w:szCs w:val="32"/>
        </w:rPr>
        <w:t>应当对来源植物开展系统研究，并确认规范的植物中文名称、植物拉丁二项系名称。</w:t>
      </w:r>
      <w:r>
        <w:rPr>
          <w:rFonts w:eastAsia="仿宋_GB2312"/>
          <w:sz w:val="32"/>
          <w:szCs w:val="32"/>
        </w:rPr>
        <w:t>研究过程中，</w:t>
      </w:r>
      <w:r>
        <w:rPr>
          <w:rFonts w:eastAsia="仿宋_GB2312"/>
          <w:sz w:val="32"/>
          <w:szCs w:val="32"/>
        </w:rPr>
        <w:t>应当充分</w:t>
      </w:r>
      <w:r>
        <w:rPr>
          <w:rFonts w:eastAsia="仿宋_GB2312"/>
          <w:sz w:val="32"/>
          <w:szCs w:val="32"/>
        </w:rPr>
        <w:t>查询</w:t>
      </w:r>
      <w:r>
        <w:rPr>
          <w:rFonts w:eastAsia="仿宋_GB2312"/>
          <w:sz w:val="32"/>
          <w:szCs w:val="32"/>
        </w:rPr>
        <w:t>相关</w:t>
      </w:r>
      <w:r>
        <w:rPr>
          <w:rFonts w:eastAsia="仿宋_GB2312"/>
          <w:sz w:val="32"/>
          <w:szCs w:val="32"/>
        </w:rPr>
        <w:t>文献和</w:t>
      </w:r>
      <w:r>
        <w:rPr>
          <w:rFonts w:eastAsia="仿宋_GB2312"/>
          <w:sz w:val="32"/>
          <w:szCs w:val="32"/>
        </w:rPr>
        <w:t>数据库</w:t>
      </w:r>
      <w:r>
        <w:rPr>
          <w:rFonts w:eastAsia="仿宋_GB2312"/>
          <w:sz w:val="32"/>
          <w:szCs w:val="32"/>
        </w:rPr>
        <w:t>。为指导</w:t>
      </w:r>
      <w:proofErr w:type="gramStart"/>
      <w:r>
        <w:rPr>
          <w:rFonts w:eastAsia="仿宋_GB2312"/>
          <w:sz w:val="32"/>
          <w:szCs w:val="32"/>
        </w:rPr>
        <w:t>注备人</w:t>
      </w:r>
      <w:proofErr w:type="gramEnd"/>
      <w:r>
        <w:rPr>
          <w:rFonts w:eastAsia="仿宋_GB2312"/>
          <w:sz w:val="32"/>
          <w:szCs w:val="32"/>
        </w:rPr>
        <w:t>更好地开展此项工作，《</w:t>
      </w:r>
      <w:r>
        <w:rPr>
          <w:rFonts w:eastAsia="仿宋_GB2312"/>
          <w:sz w:val="32"/>
          <w:szCs w:val="32"/>
        </w:rPr>
        <w:t>指导原则（征求意见稿）</w:t>
      </w:r>
      <w:r>
        <w:rPr>
          <w:rFonts w:eastAsia="仿宋_GB2312"/>
          <w:sz w:val="32"/>
          <w:szCs w:val="32"/>
        </w:rPr>
        <w:t>》中提供了可参考的</w:t>
      </w:r>
      <w:r>
        <w:rPr>
          <w:rFonts w:eastAsia="仿宋_GB2312"/>
          <w:sz w:val="32"/>
          <w:szCs w:val="32"/>
        </w:rPr>
        <w:t>植物种属信息</w:t>
      </w:r>
      <w:r>
        <w:rPr>
          <w:rFonts w:eastAsia="仿宋_GB2312"/>
          <w:sz w:val="32"/>
          <w:szCs w:val="32"/>
        </w:rPr>
        <w:t>数据库，即</w:t>
      </w:r>
      <w:r>
        <w:rPr>
          <w:rFonts w:eastAsia="仿宋_GB2312"/>
          <w:sz w:val="32"/>
          <w:szCs w:val="32"/>
        </w:rPr>
        <w:t>中国植物志（</w:t>
      </w:r>
      <w:r>
        <w:rPr>
          <w:rFonts w:eastAsia="仿宋_GB2312"/>
          <w:sz w:val="32"/>
          <w:szCs w:val="32"/>
        </w:rPr>
        <w:t>常用链接</w:t>
      </w:r>
      <w:r>
        <w:rPr>
          <w:rFonts w:eastAsia="仿宋_GB2312"/>
          <w:sz w:val="32"/>
          <w:szCs w:val="32"/>
        </w:rPr>
        <w:t>：</w:t>
      </w:r>
      <w:r>
        <w:rPr>
          <w:rFonts w:eastAsia="仿宋_GB2312"/>
          <w:sz w:val="32"/>
          <w:szCs w:val="32"/>
        </w:rPr>
        <w:t>https://www.iplant.cn/frps</w:t>
      </w:r>
      <w:r>
        <w:rPr>
          <w:rFonts w:eastAsia="仿宋_GB2312"/>
          <w:sz w:val="32"/>
          <w:szCs w:val="32"/>
        </w:rPr>
        <w:t>或</w:t>
      </w:r>
      <w:r>
        <w:rPr>
          <w:rFonts w:eastAsia="仿宋_GB2312"/>
          <w:sz w:val="32"/>
          <w:szCs w:val="32"/>
        </w:rPr>
        <w:t>https://www.iplant.cn/foc</w:t>
      </w:r>
      <w:r>
        <w:rPr>
          <w:rFonts w:eastAsia="仿宋_GB2312"/>
          <w:sz w:val="32"/>
          <w:szCs w:val="32"/>
        </w:rPr>
        <w:t>）</w:t>
      </w:r>
      <w:r>
        <w:rPr>
          <w:rFonts w:eastAsia="仿宋_GB2312"/>
          <w:sz w:val="32"/>
          <w:szCs w:val="32"/>
        </w:rPr>
        <w:t>。</w:t>
      </w:r>
    </w:p>
    <w:p w14:paraId="1A6D0241" w14:textId="77777777" w:rsidR="009F56E6" w:rsidRDefault="002C7741">
      <w:pPr>
        <w:snapToGrid w:val="0"/>
        <w:spacing w:line="600" w:lineRule="exact"/>
        <w:ind w:firstLineChars="200" w:firstLine="640"/>
        <w:rPr>
          <w:rFonts w:ascii="楷体" w:eastAsia="楷体" w:hAnsi="楷体" w:cs="楷体"/>
          <w:sz w:val="32"/>
          <w:szCs w:val="32"/>
        </w:rPr>
      </w:pPr>
      <w:r>
        <w:rPr>
          <w:rFonts w:ascii="楷体" w:eastAsia="楷体" w:hAnsi="楷体" w:cs="楷体"/>
          <w:sz w:val="32"/>
          <w:szCs w:val="32"/>
        </w:rPr>
        <w:t>（</w:t>
      </w:r>
      <w:r>
        <w:rPr>
          <w:rFonts w:ascii="楷体" w:eastAsia="楷体" w:hAnsi="楷体" w:cs="楷体"/>
          <w:sz w:val="32"/>
          <w:szCs w:val="32"/>
        </w:rPr>
        <w:t>三</w:t>
      </w:r>
      <w:r>
        <w:rPr>
          <w:rFonts w:ascii="楷体" w:eastAsia="楷体" w:hAnsi="楷体" w:cs="楷体"/>
          <w:sz w:val="32"/>
          <w:szCs w:val="32"/>
        </w:rPr>
        <w:t>）关于组分提取物和纯化提取物</w:t>
      </w:r>
    </w:p>
    <w:p w14:paraId="3DB84057" w14:textId="77777777" w:rsidR="009F56E6" w:rsidRDefault="002C7741">
      <w:pPr>
        <w:widowControl/>
        <w:snapToGrid w:val="0"/>
        <w:spacing w:line="600" w:lineRule="exact"/>
        <w:ind w:firstLineChars="200" w:firstLine="640"/>
        <w:jc w:val="left"/>
        <w:rPr>
          <w:rFonts w:eastAsia="仿宋_GB2312"/>
          <w:sz w:val="32"/>
          <w:szCs w:val="32"/>
        </w:rPr>
      </w:pPr>
      <w:r>
        <w:rPr>
          <w:rFonts w:eastAsia="仿宋_GB2312"/>
          <w:sz w:val="32"/>
          <w:szCs w:val="32"/>
        </w:rPr>
        <w:t>与一般提取物相比，当植物</w:t>
      </w:r>
      <w:r>
        <w:rPr>
          <w:rFonts w:eastAsia="仿宋_GB2312"/>
          <w:sz w:val="32"/>
          <w:szCs w:val="32"/>
        </w:rPr>
        <w:t>经提取</w:t>
      </w:r>
      <w:r>
        <w:rPr>
          <w:rFonts w:eastAsia="仿宋_GB2312"/>
          <w:sz w:val="32"/>
          <w:szCs w:val="32"/>
        </w:rPr>
        <w:t>、分离</w:t>
      </w:r>
      <w:r>
        <w:rPr>
          <w:rFonts w:eastAsia="仿宋_GB2312"/>
          <w:sz w:val="32"/>
          <w:szCs w:val="32"/>
        </w:rPr>
        <w:t>，</w:t>
      </w:r>
      <w:r>
        <w:rPr>
          <w:rFonts w:eastAsia="仿宋_GB2312"/>
          <w:sz w:val="32"/>
          <w:szCs w:val="32"/>
        </w:rPr>
        <w:t>某一类或一种化合物达到一定比例时，其</w:t>
      </w:r>
      <w:r>
        <w:rPr>
          <w:rFonts w:eastAsia="仿宋_GB2312"/>
          <w:sz w:val="32"/>
          <w:szCs w:val="32"/>
        </w:rPr>
        <w:t>性</w:t>
      </w:r>
      <w:r>
        <w:rPr>
          <w:rFonts w:eastAsia="仿宋_GB2312"/>
          <w:sz w:val="32"/>
          <w:szCs w:val="32"/>
        </w:rPr>
        <w:t>质</w:t>
      </w:r>
      <w:r>
        <w:rPr>
          <w:rFonts w:eastAsia="仿宋_GB2312"/>
          <w:sz w:val="32"/>
          <w:szCs w:val="32"/>
        </w:rPr>
        <w:t>、功</w:t>
      </w:r>
      <w:r>
        <w:rPr>
          <w:rFonts w:eastAsia="仿宋_GB2312"/>
          <w:sz w:val="32"/>
          <w:szCs w:val="32"/>
        </w:rPr>
        <w:t>能</w:t>
      </w:r>
      <w:r>
        <w:rPr>
          <w:rFonts w:eastAsia="仿宋_GB2312"/>
          <w:sz w:val="32"/>
          <w:szCs w:val="32"/>
        </w:rPr>
        <w:t>和安全性等</w:t>
      </w:r>
      <w:r>
        <w:rPr>
          <w:rFonts w:eastAsia="仿宋_GB2312"/>
          <w:sz w:val="32"/>
          <w:szCs w:val="32"/>
        </w:rPr>
        <w:t>可能产生显著</w:t>
      </w:r>
      <w:r>
        <w:rPr>
          <w:rFonts w:eastAsia="仿宋_GB2312"/>
          <w:sz w:val="32"/>
          <w:szCs w:val="32"/>
        </w:rPr>
        <w:t>差异。为</w:t>
      </w:r>
      <w:r>
        <w:rPr>
          <w:rFonts w:eastAsia="仿宋_GB2312"/>
          <w:sz w:val="32"/>
          <w:szCs w:val="32"/>
        </w:rPr>
        <w:t>规范上述情形植物新原料命名，提高新原料</w:t>
      </w:r>
      <w:r>
        <w:rPr>
          <w:rFonts w:eastAsia="仿宋_GB2312"/>
          <w:sz w:val="32"/>
          <w:szCs w:val="32"/>
        </w:rPr>
        <w:lastRenderedPageBreak/>
        <w:t>管理的精细化程度，</w:t>
      </w:r>
      <w:r>
        <w:rPr>
          <w:rFonts w:eastAsia="仿宋_GB2312"/>
          <w:sz w:val="32"/>
          <w:szCs w:val="32"/>
        </w:rPr>
        <w:t>《指导原则（征求意见稿）》中明确了组分</w:t>
      </w:r>
      <w:r>
        <w:rPr>
          <w:rFonts w:eastAsia="仿宋_GB2312"/>
          <w:sz w:val="32"/>
          <w:szCs w:val="32"/>
        </w:rPr>
        <w:t>提取物</w:t>
      </w:r>
      <w:r>
        <w:rPr>
          <w:rFonts w:eastAsia="仿宋_GB2312"/>
          <w:sz w:val="32"/>
          <w:szCs w:val="32"/>
        </w:rPr>
        <w:t>、</w:t>
      </w:r>
      <w:r>
        <w:rPr>
          <w:rFonts w:eastAsia="仿宋_GB2312"/>
          <w:sz w:val="32"/>
          <w:szCs w:val="32"/>
        </w:rPr>
        <w:t>纯化提取物的</w:t>
      </w:r>
      <w:r>
        <w:rPr>
          <w:rFonts w:eastAsia="仿宋_GB2312"/>
          <w:sz w:val="32"/>
          <w:szCs w:val="32"/>
        </w:rPr>
        <w:t>相关要求</w:t>
      </w:r>
      <w:r>
        <w:rPr>
          <w:rFonts w:eastAsia="仿宋_GB2312"/>
          <w:sz w:val="32"/>
          <w:szCs w:val="32"/>
        </w:rPr>
        <w:t>和命名</w:t>
      </w:r>
      <w:r>
        <w:rPr>
          <w:rFonts w:eastAsia="仿宋_GB2312"/>
          <w:sz w:val="32"/>
          <w:szCs w:val="32"/>
        </w:rPr>
        <w:t>规则</w:t>
      </w:r>
      <w:r>
        <w:rPr>
          <w:rFonts w:eastAsia="仿宋_GB2312"/>
          <w:sz w:val="32"/>
          <w:szCs w:val="32"/>
        </w:rPr>
        <w:t>，以区别于</w:t>
      </w:r>
      <w:r>
        <w:rPr>
          <w:rFonts w:eastAsia="仿宋_GB2312"/>
          <w:sz w:val="32"/>
          <w:szCs w:val="32"/>
        </w:rPr>
        <w:t>一般</w:t>
      </w:r>
      <w:r>
        <w:rPr>
          <w:rFonts w:eastAsia="仿宋_GB2312"/>
          <w:sz w:val="32"/>
          <w:szCs w:val="32"/>
        </w:rPr>
        <w:t>提取物。</w:t>
      </w:r>
    </w:p>
    <w:p w14:paraId="29F82C74" w14:textId="77777777" w:rsidR="009F56E6" w:rsidRDefault="002C7741">
      <w:pPr>
        <w:widowControl/>
        <w:snapToGrid w:val="0"/>
        <w:spacing w:line="600" w:lineRule="exact"/>
        <w:ind w:firstLineChars="200" w:firstLine="640"/>
        <w:jc w:val="left"/>
        <w:rPr>
          <w:rFonts w:eastAsia="仿宋_GB2312"/>
          <w:sz w:val="32"/>
          <w:szCs w:val="32"/>
        </w:rPr>
      </w:pPr>
      <w:r>
        <w:rPr>
          <w:rFonts w:eastAsia="仿宋_GB2312"/>
          <w:sz w:val="32"/>
          <w:szCs w:val="32"/>
        </w:rPr>
        <w:t>特别地，对</w:t>
      </w:r>
      <w:r>
        <w:rPr>
          <w:rFonts w:eastAsia="仿宋_GB2312"/>
          <w:sz w:val="32"/>
          <w:szCs w:val="32"/>
        </w:rPr>
        <w:t>于组分提取物</w:t>
      </w:r>
      <w:r>
        <w:rPr>
          <w:rFonts w:eastAsia="仿宋_GB2312"/>
          <w:sz w:val="32"/>
          <w:szCs w:val="32"/>
        </w:rPr>
        <w:t>，应当采用</w:t>
      </w:r>
      <w:r>
        <w:rPr>
          <w:rFonts w:eastAsia="仿宋_GB2312"/>
          <w:sz w:val="32"/>
          <w:szCs w:val="32"/>
        </w:rPr>
        <w:t>可准确定量的检测方法对具有明确结构的多个单体化合物分别进行含量测定</w:t>
      </w:r>
      <w:r>
        <w:rPr>
          <w:rFonts w:eastAsia="仿宋_GB2312"/>
          <w:sz w:val="32"/>
          <w:szCs w:val="32"/>
        </w:rPr>
        <w:t>。所测定的</w:t>
      </w:r>
      <w:r>
        <w:rPr>
          <w:rFonts w:eastAsia="仿宋_GB2312"/>
          <w:sz w:val="32"/>
          <w:szCs w:val="32"/>
        </w:rPr>
        <w:t>单体化合物应</w:t>
      </w:r>
      <w:r>
        <w:rPr>
          <w:rFonts w:eastAsia="仿宋_GB2312"/>
          <w:sz w:val="32"/>
          <w:szCs w:val="32"/>
        </w:rPr>
        <w:t>为同一类物质</w:t>
      </w:r>
      <w:r>
        <w:rPr>
          <w:rFonts w:eastAsia="仿宋_GB2312"/>
          <w:sz w:val="32"/>
          <w:szCs w:val="32"/>
        </w:rPr>
        <w:t>，且含量之和达到</w:t>
      </w:r>
      <w:r>
        <w:rPr>
          <w:rFonts w:eastAsia="仿宋_GB2312"/>
          <w:sz w:val="32"/>
          <w:szCs w:val="32"/>
        </w:rPr>
        <w:t>80%</w:t>
      </w:r>
      <w:r>
        <w:rPr>
          <w:rFonts w:eastAsia="仿宋_GB2312"/>
          <w:sz w:val="32"/>
          <w:szCs w:val="32"/>
        </w:rPr>
        <w:t>以上。</w:t>
      </w:r>
    </w:p>
    <w:p w14:paraId="73B8070C" w14:textId="77777777" w:rsidR="009F56E6" w:rsidRDefault="009F56E6">
      <w:pPr>
        <w:widowControl/>
        <w:snapToGrid w:val="0"/>
        <w:spacing w:line="600" w:lineRule="exact"/>
        <w:ind w:firstLineChars="200" w:firstLine="640"/>
        <w:jc w:val="left"/>
        <w:rPr>
          <w:rFonts w:eastAsia="仿宋_GB2312"/>
          <w:sz w:val="32"/>
          <w:szCs w:val="32"/>
        </w:rPr>
      </w:pPr>
    </w:p>
    <w:sectPr w:rsidR="009F56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A8F029" w14:textId="77777777" w:rsidR="002C7741" w:rsidRDefault="002C7741" w:rsidP="00A41F4E">
      <w:r>
        <w:separator/>
      </w:r>
    </w:p>
  </w:endnote>
  <w:endnote w:type="continuationSeparator" w:id="0">
    <w:p w14:paraId="5F6093F8" w14:textId="77777777" w:rsidR="002C7741" w:rsidRDefault="002C7741" w:rsidP="00A41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D36B7B46-DA26-43F6-9269-F24ED108BF95}"/>
  </w:font>
  <w:font w:name="方正小标宋简体">
    <w:panose1 w:val="02000000000000000000"/>
    <w:charset w:val="86"/>
    <w:family w:val="auto"/>
    <w:pitch w:val="variable"/>
    <w:sig w:usb0="A00002BF" w:usb1="184F6CFA" w:usb2="00000012" w:usb3="00000000" w:csb0="00040001" w:csb1="00000000"/>
    <w:embedRegular r:id="rId2" w:subsetted="1" w:fontKey="{A4106A56-BC1D-43F6-988A-D1D82792C149}"/>
  </w:font>
  <w:font w:name="方正公文小标宋">
    <w:charset w:val="86"/>
    <w:family w:val="auto"/>
    <w:pitch w:val="default"/>
    <w:sig w:usb0="A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3" w:subsetted="1" w:fontKey="{C15D7958-8228-4495-8D36-DFEFCAD202B7}"/>
  </w:font>
  <w:font w:name="楷体_GB2312">
    <w:altName w:val="楷体"/>
    <w:panose1 w:val="02010609030101010101"/>
    <w:charset w:val="86"/>
    <w:family w:val="modern"/>
    <w:pitch w:val="fixed"/>
    <w:sig w:usb0="00000001" w:usb1="080E0000" w:usb2="00000010" w:usb3="00000000" w:csb0="00040000" w:csb1="00000000"/>
    <w:embedRegular r:id="rId4" w:subsetted="1" w:fontKey="{A75B3A75-64AC-4A60-8EB3-9601EA7A3D68}"/>
  </w:font>
  <w:font w:name="楷体">
    <w:panose1 w:val="02010609060101010101"/>
    <w:charset w:val="86"/>
    <w:family w:val="modern"/>
    <w:pitch w:val="fixed"/>
    <w:sig w:usb0="800002BF" w:usb1="38CF7CFA" w:usb2="00000016" w:usb3="00000000" w:csb0="00040001" w:csb1="00000000"/>
    <w:embedRegular r:id="rId5" w:subsetted="1" w:fontKey="{C241177F-4591-48F4-A785-93D93BA8FC47}"/>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068BC0" w14:textId="77777777" w:rsidR="002C7741" w:rsidRDefault="002C7741" w:rsidP="00A41F4E">
      <w:r>
        <w:separator/>
      </w:r>
    </w:p>
  </w:footnote>
  <w:footnote w:type="continuationSeparator" w:id="0">
    <w:p w14:paraId="4F0BEAA2" w14:textId="77777777" w:rsidR="002C7741" w:rsidRDefault="002C7741" w:rsidP="00A41F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768"/>
    <w:rsid w:val="0000307E"/>
    <w:rsid w:val="00125C30"/>
    <w:rsid w:val="002239C5"/>
    <w:rsid w:val="002830B0"/>
    <w:rsid w:val="002C7741"/>
    <w:rsid w:val="002F14BF"/>
    <w:rsid w:val="00315A8C"/>
    <w:rsid w:val="0033632B"/>
    <w:rsid w:val="003D5160"/>
    <w:rsid w:val="004E054E"/>
    <w:rsid w:val="00534665"/>
    <w:rsid w:val="00546CD4"/>
    <w:rsid w:val="00625FD4"/>
    <w:rsid w:val="006830E1"/>
    <w:rsid w:val="0073681C"/>
    <w:rsid w:val="007D26D2"/>
    <w:rsid w:val="007D363B"/>
    <w:rsid w:val="007E7F8A"/>
    <w:rsid w:val="007F1B53"/>
    <w:rsid w:val="00863448"/>
    <w:rsid w:val="008A3FA3"/>
    <w:rsid w:val="008E668F"/>
    <w:rsid w:val="009B608A"/>
    <w:rsid w:val="009F56E6"/>
    <w:rsid w:val="00A1172B"/>
    <w:rsid w:val="00A41F4E"/>
    <w:rsid w:val="00AD3BD1"/>
    <w:rsid w:val="00AF36EC"/>
    <w:rsid w:val="00B455E6"/>
    <w:rsid w:val="00B8693F"/>
    <w:rsid w:val="00BF6167"/>
    <w:rsid w:val="00C41EB7"/>
    <w:rsid w:val="00C45950"/>
    <w:rsid w:val="00C6117B"/>
    <w:rsid w:val="00C61B68"/>
    <w:rsid w:val="00CD7C5B"/>
    <w:rsid w:val="00CF106B"/>
    <w:rsid w:val="00CF5134"/>
    <w:rsid w:val="00D54768"/>
    <w:rsid w:val="00D85D20"/>
    <w:rsid w:val="00DA297B"/>
    <w:rsid w:val="00EB66B5"/>
    <w:rsid w:val="00EC228C"/>
    <w:rsid w:val="00EE12B1"/>
    <w:rsid w:val="00F87DA8"/>
    <w:rsid w:val="1173012A"/>
    <w:rsid w:val="260523A3"/>
    <w:rsid w:val="2ABD3B87"/>
    <w:rsid w:val="2D3448CA"/>
    <w:rsid w:val="381E5E4A"/>
    <w:rsid w:val="3D6954E4"/>
    <w:rsid w:val="3FA847A5"/>
    <w:rsid w:val="41D34149"/>
    <w:rsid w:val="479510FE"/>
    <w:rsid w:val="48A71E8C"/>
    <w:rsid w:val="49E063CE"/>
    <w:rsid w:val="4B5856BF"/>
    <w:rsid w:val="4F073684"/>
    <w:rsid w:val="51DF4444"/>
    <w:rsid w:val="607C1407"/>
    <w:rsid w:val="68896A60"/>
    <w:rsid w:val="6A3C022E"/>
    <w:rsid w:val="6C027255"/>
    <w:rsid w:val="7F822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2"/>
    </w:rPr>
  </w:style>
  <w:style w:type="paragraph" w:styleId="2">
    <w:name w:val="heading 2"/>
    <w:basedOn w:val="a"/>
    <w:next w:val="a"/>
    <w:link w:val="2Char"/>
    <w:qFormat/>
    <w:pPr>
      <w:snapToGrid w:val="0"/>
      <w:spacing w:before="100" w:beforeAutospacing="1" w:after="100" w:afterAutospacing="1" w:line="560" w:lineRule="exact"/>
      <w:ind w:firstLineChars="200" w:firstLine="200"/>
      <w:jc w:val="left"/>
      <w:outlineLvl w:val="1"/>
    </w:pPr>
    <w:rPr>
      <w:rFonts w:ascii="宋体" w:eastAsia="Times New Roman" w:hAnsi="宋体" w:hint="eastAsia"/>
      <w:bCs/>
      <w:kern w:val="0"/>
      <w:sz w:val="32"/>
      <w:szCs w:val="36"/>
    </w:rPr>
  </w:style>
  <w:style w:type="paragraph" w:styleId="4">
    <w:name w:val="heading 4"/>
    <w:basedOn w:val="a"/>
    <w:next w:val="a"/>
    <w:link w:val="4Char"/>
    <w:unhideWhenUsed/>
    <w:qFormat/>
    <w:pPr>
      <w:spacing w:before="120" w:after="120" w:line="360" w:lineRule="auto"/>
      <w:ind w:firstLineChars="200" w:firstLine="200"/>
      <w:outlineLvl w:val="3"/>
    </w:pPr>
    <w:rPr>
      <w:rFonts w:asciiTheme="majorHAnsi" w:eastAsiaTheme="majorEastAsia"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Hyperlink"/>
    <w:basedOn w:val="a0"/>
    <w:uiPriority w:val="99"/>
    <w:unhideWhenUsed/>
    <w:qFormat/>
    <w:rPr>
      <w:color w:val="0000FF" w:themeColor="hyperlink"/>
      <w:u w:val="single"/>
    </w:rPr>
  </w:style>
  <w:style w:type="character" w:styleId="a9">
    <w:name w:val="annotation reference"/>
    <w:basedOn w:val="a0"/>
    <w:uiPriority w:val="99"/>
    <w:semiHidden/>
    <w:unhideWhenUsed/>
    <w:rPr>
      <w:sz w:val="21"/>
      <w:szCs w:val="21"/>
    </w:rPr>
  </w:style>
  <w:style w:type="character" w:customStyle="1" w:styleId="2Char">
    <w:name w:val="标题 2 Char"/>
    <w:basedOn w:val="a0"/>
    <w:link w:val="2"/>
    <w:rPr>
      <w:rFonts w:ascii="宋体" w:eastAsia="Times New Roman" w:hAnsi="宋体" w:cs="Times New Roman"/>
      <w:bCs/>
      <w:kern w:val="0"/>
      <w:sz w:val="32"/>
      <w:szCs w:val="36"/>
    </w:rPr>
  </w:style>
  <w:style w:type="character" w:customStyle="1" w:styleId="4Char">
    <w:name w:val="标题 4 Char"/>
    <w:basedOn w:val="a0"/>
    <w:link w:val="4"/>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 w:type="character" w:customStyle="1" w:styleId="Char">
    <w:name w:val="批注文字 Char"/>
    <w:basedOn w:val="a0"/>
    <w:link w:val="a3"/>
    <w:uiPriority w:val="99"/>
    <w:semiHidden/>
    <w:qFormat/>
    <w:rPr>
      <w:rFonts w:ascii="Times New Roman" w:eastAsia="宋体" w:hAnsi="Times New Roman" w:cs="Times New Roman"/>
    </w:rPr>
  </w:style>
  <w:style w:type="character" w:customStyle="1" w:styleId="Char3">
    <w:name w:val="批注主题 Char"/>
    <w:basedOn w:val="Char"/>
    <w:link w:val="a7"/>
    <w:uiPriority w:val="99"/>
    <w:semiHidden/>
    <w:qFormat/>
    <w:rPr>
      <w:rFonts w:ascii="Times New Roman" w:eastAsia="宋体" w:hAnsi="Times New Roman" w:cs="Times New Roman"/>
      <w:b/>
      <w:bCs/>
    </w:rPr>
  </w:style>
  <w:style w:type="paragraph" w:customStyle="1" w:styleId="1">
    <w:name w:val="修订1"/>
    <w:hidden/>
    <w:uiPriority w:val="99"/>
    <w:semiHidden/>
    <w:qFormat/>
    <w:rPr>
      <w:rFonts w:ascii="Times New Roman" w:eastAsia="宋体" w:hAnsi="Times New Roman" w:cs="Times New Roman"/>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2"/>
    </w:rPr>
  </w:style>
  <w:style w:type="paragraph" w:styleId="2">
    <w:name w:val="heading 2"/>
    <w:basedOn w:val="a"/>
    <w:next w:val="a"/>
    <w:link w:val="2Char"/>
    <w:qFormat/>
    <w:pPr>
      <w:snapToGrid w:val="0"/>
      <w:spacing w:before="100" w:beforeAutospacing="1" w:after="100" w:afterAutospacing="1" w:line="560" w:lineRule="exact"/>
      <w:ind w:firstLineChars="200" w:firstLine="200"/>
      <w:jc w:val="left"/>
      <w:outlineLvl w:val="1"/>
    </w:pPr>
    <w:rPr>
      <w:rFonts w:ascii="宋体" w:eastAsia="Times New Roman" w:hAnsi="宋体" w:hint="eastAsia"/>
      <w:bCs/>
      <w:kern w:val="0"/>
      <w:sz w:val="32"/>
      <w:szCs w:val="36"/>
    </w:rPr>
  </w:style>
  <w:style w:type="paragraph" w:styleId="4">
    <w:name w:val="heading 4"/>
    <w:basedOn w:val="a"/>
    <w:next w:val="a"/>
    <w:link w:val="4Char"/>
    <w:unhideWhenUsed/>
    <w:qFormat/>
    <w:pPr>
      <w:spacing w:before="120" w:after="120" w:line="360" w:lineRule="auto"/>
      <w:ind w:firstLineChars="200" w:firstLine="200"/>
      <w:outlineLvl w:val="3"/>
    </w:pPr>
    <w:rPr>
      <w:rFonts w:asciiTheme="majorHAnsi" w:eastAsiaTheme="majorEastAsia"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Hyperlink"/>
    <w:basedOn w:val="a0"/>
    <w:uiPriority w:val="99"/>
    <w:unhideWhenUsed/>
    <w:qFormat/>
    <w:rPr>
      <w:color w:val="0000FF" w:themeColor="hyperlink"/>
      <w:u w:val="single"/>
    </w:rPr>
  </w:style>
  <w:style w:type="character" w:styleId="a9">
    <w:name w:val="annotation reference"/>
    <w:basedOn w:val="a0"/>
    <w:uiPriority w:val="99"/>
    <w:semiHidden/>
    <w:unhideWhenUsed/>
    <w:rPr>
      <w:sz w:val="21"/>
      <w:szCs w:val="21"/>
    </w:rPr>
  </w:style>
  <w:style w:type="character" w:customStyle="1" w:styleId="2Char">
    <w:name w:val="标题 2 Char"/>
    <w:basedOn w:val="a0"/>
    <w:link w:val="2"/>
    <w:rPr>
      <w:rFonts w:ascii="宋体" w:eastAsia="Times New Roman" w:hAnsi="宋体" w:cs="Times New Roman"/>
      <w:bCs/>
      <w:kern w:val="0"/>
      <w:sz w:val="32"/>
      <w:szCs w:val="36"/>
    </w:rPr>
  </w:style>
  <w:style w:type="character" w:customStyle="1" w:styleId="4Char">
    <w:name w:val="标题 4 Char"/>
    <w:basedOn w:val="a0"/>
    <w:link w:val="4"/>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 w:type="character" w:customStyle="1" w:styleId="Char">
    <w:name w:val="批注文字 Char"/>
    <w:basedOn w:val="a0"/>
    <w:link w:val="a3"/>
    <w:uiPriority w:val="99"/>
    <w:semiHidden/>
    <w:qFormat/>
    <w:rPr>
      <w:rFonts w:ascii="Times New Roman" w:eastAsia="宋体" w:hAnsi="Times New Roman" w:cs="Times New Roman"/>
    </w:rPr>
  </w:style>
  <w:style w:type="character" w:customStyle="1" w:styleId="Char3">
    <w:name w:val="批注主题 Char"/>
    <w:basedOn w:val="Char"/>
    <w:link w:val="a7"/>
    <w:uiPriority w:val="99"/>
    <w:semiHidden/>
    <w:qFormat/>
    <w:rPr>
      <w:rFonts w:ascii="Times New Roman" w:eastAsia="宋体" w:hAnsi="Times New Roman" w:cs="Times New Roman"/>
      <w:b/>
      <w:bCs/>
    </w:rPr>
  </w:style>
  <w:style w:type="paragraph" w:customStyle="1" w:styleId="1">
    <w:name w:val="修订1"/>
    <w:hidden/>
    <w:uiPriority w:val="99"/>
    <w:semiHidden/>
    <w:qFormat/>
    <w:rPr>
      <w:rFonts w:ascii="Times New Roman" w:eastAsia="宋体" w:hAnsi="Times New Roman"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242</Words>
  <Characters>1384</Characters>
  <Application>Microsoft Office Word</Application>
  <DocSecurity>0</DocSecurity>
  <Lines>11</Lines>
  <Paragraphs>3</Paragraphs>
  <ScaleCrop>false</ScaleCrop>
  <Company/>
  <LinksUpToDate>false</LinksUpToDate>
  <CharactersWithSpaces>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dc:creator>
  <cp:lastModifiedBy>TN</cp:lastModifiedBy>
  <cp:revision>4</cp:revision>
  <dcterms:created xsi:type="dcterms:W3CDTF">2025-12-03T05:55:00Z</dcterms:created>
  <dcterms:modified xsi:type="dcterms:W3CDTF">2025-12-04T01:53:00Z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eyJoZGlkIjoiZDhjNWRhZjIzNjZlMWQ4ODQ3M2FhZDhjYzQ0NDM1YjMiLCJ1c2VySWQiOiI0MTg3OTczMzYifQ==</vt:lpwstr>
  </property>
  <property fmtid="{D5CDD505-2E9C-101B-9397-08002B2CF9AE}" pid="3" name="KSOProductBuildVer">
    <vt:lpwstr>2052-12.1.0.24034</vt:lpwstr>
  </property>
  <property fmtid="{D5CDD505-2E9C-101B-9397-08002B2CF9AE}" pid="4" name="ICV">
    <vt:lpwstr>9A493957F8094915B25ACFF02A991379_12</vt:lpwstr>
  </property>
</Properties>
</file>